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FBF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22440" cy="9528810"/>
            <wp:effectExtent l="0" t="0" r="16510" b="15240"/>
            <wp:docPr id="1" name="图片 1" descr="缴费平台升级项目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缴费平台升级项目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95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8640" cy="9558655"/>
            <wp:effectExtent l="0" t="0" r="16510" b="4445"/>
            <wp:docPr id="2" name="图片 2" descr="缴费平台升级项目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缴费平台升级项目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8640" cy="955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NDZkYTJlOWE0MDAxZjNjYTU1OTNlODg5NmVkZWQifQ=="/>
  </w:docVars>
  <w:rsids>
    <w:rsidRoot w:val="00000000"/>
    <w:rsid w:val="03466577"/>
    <w:rsid w:val="7C3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2024-12-06T03:02:00Z</dcterms:created>
  <dc:creator>Administrator</dc:creator>
  <cp:lastModifiedBy>白华</cp:lastModifiedBy>
  <dcterms:modified xsi:type="dcterms:W3CDTF">2025-06-06T07:12:39Z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536634158EA44E808A6F2ECC7D35FF3C_13</vt:lpwstr>
  </property>
</Properties>
</file>