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DF9F6">
      <w:pPr>
        <w:pStyle w:val="6"/>
        <w:jc w:val="center"/>
        <w:rPr>
          <w:rFonts w:ascii="等线" w:hAnsi="等线" w:eastAsia="等线" w:cs="方正小标宋简体"/>
          <w:b/>
          <w:color w:val="auto"/>
          <w:sz w:val="38"/>
        </w:rPr>
      </w:pPr>
    </w:p>
    <w:p w14:paraId="1A205781">
      <w:pPr>
        <w:pStyle w:val="6"/>
        <w:jc w:val="center"/>
        <w:rPr>
          <w:rFonts w:hint="eastAsia" w:ascii="Microsoft YaHei UI" w:hAnsi="Microsoft YaHei UI" w:eastAsia="Microsoft YaHei UI" w:cs="Microsoft YaHei UI"/>
          <w:color w:val="auto"/>
          <w:sz w:val="44"/>
          <w:szCs w:val="44"/>
          <w:lang w:val="en-US" w:eastAsia="zh-CN"/>
        </w:rPr>
      </w:pPr>
      <w:r>
        <w:rPr>
          <w:rFonts w:hint="eastAsia" w:ascii="Microsoft YaHei UI" w:hAnsi="Microsoft YaHei UI" w:eastAsia="Microsoft YaHei UI" w:cs="Microsoft YaHei UI"/>
          <w:color w:val="auto"/>
          <w:sz w:val="44"/>
          <w:szCs w:val="44"/>
          <w:lang w:val="en-US" w:eastAsia="zh-CN"/>
        </w:rPr>
        <w:t>西昌民族幼儿师范高等专科学校</w:t>
      </w:r>
    </w:p>
    <w:p w14:paraId="4B88C2A9">
      <w:pPr>
        <w:pStyle w:val="6"/>
        <w:jc w:val="center"/>
        <w:rPr>
          <w:rFonts w:hint="eastAsia"/>
          <w:color w:val="auto"/>
        </w:rPr>
      </w:pPr>
      <w:r>
        <w:rPr>
          <w:rFonts w:hint="eastAsia" w:ascii="Microsoft YaHei UI" w:hAnsi="Microsoft YaHei UI" w:eastAsia="Microsoft YaHei UI" w:cs="Microsoft YaHei UI"/>
          <w:color w:val="auto"/>
          <w:sz w:val="44"/>
          <w:szCs w:val="44"/>
          <w:lang w:val="en-US" w:eastAsia="zh-CN"/>
        </w:rPr>
        <w:t>消防系统存在问题整改采购项目</w:t>
      </w:r>
    </w:p>
    <w:p w14:paraId="5F3440D0">
      <w:pPr>
        <w:pStyle w:val="6"/>
        <w:rPr>
          <w:rFonts w:hint="eastAsia"/>
          <w:color w:val="auto"/>
        </w:rPr>
      </w:pPr>
    </w:p>
    <w:p w14:paraId="50553585">
      <w:pPr>
        <w:pStyle w:val="6"/>
        <w:rPr>
          <w:rFonts w:hint="eastAsia"/>
          <w:color w:val="auto"/>
        </w:rPr>
      </w:pPr>
    </w:p>
    <w:p w14:paraId="1B7EF5AB">
      <w:pPr>
        <w:pStyle w:val="6"/>
        <w:rPr>
          <w:rFonts w:hint="eastAsia"/>
          <w:color w:val="auto"/>
        </w:rPr>
      </w:pPr>
    </w:p>
    <w:p w14:paraId="373623AA">
      <w:pPr>
        <w:pStyle w:val="6"/>
        <w:rPr>
          <w:rFonts w:hint="eastAsia"/>
          <w:color w:val="auto"/>
        </w:rPr>
      </w:pPr>
    </w:p>
    <w:p w14:paraId="3B21829A">
      <w:pPr>
        <w:pStyle w:val="6"/>
        <w:rPr>
          <w:rFonts w:hint="eastAsia"/>
          <w:color w:val="auto"/>
        </w:rPr>
      </w:pPr>
    </w:p>
    <w:p w14:paraId="2C0F936E">
      <w:pPr>
        <w:spacing w:line="360" w:lineRule="auto"/>
        <w:jc w:val="center"/>
        <w:rPr>
          <w:rFonts w:hint="eastAsia" w:ascii="宋体" w:hAnsi="宋体" w:cs="宋体"/>
          <w:b/>
          <w:color w:val="auto"/>
          <w:sz w:val="38"/>
        </w:rPr>
      </w:pPr>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文件</w:t>
      </w:r>
    </w:p>
    <w:p w14:paraId="4249C9F6">
      <w:pPr>
        <w:spacing w:line="360" w:lineRule="auto"/>
        <w:jc w:val="center"/>
        <w:rPr>
          <w:rFonts w:hint="eastAsia" w:ascii="宋体" w:hAnsi="宋体" w:cs="宋体"/>
          <w:b/>
          <w:color w:val="auto"/>
          <w:sz w:val="38"/>
        </w:rPr>
      </w:pPr>
    </w:p>
    <w:p w14:paraId="050230E3">
      <w:pPr>
        <w:spacing w:line="360" w:lineRule="auto"/>
        <w:jc w:val="center"/>
        <w:rPr>
          <w:rFonts w:hint="eastAsia" w:ascii="宋体" w:hAnsi="宋体" w:cs="宋体"/>
          <w:b/>
          <w:color w:val="auto"/>
          <w:sz w:val="38"/>
        </w:rPr>
      </w:pPr>
    </w:p>
    <w:p w14:paraId="62D524B3">
      <w:pPr>
        <w:pStyle w:val="6"/>
        <w:rPr>
          <w:color w:val="auto"/>
        </w:rPr>
      </w:pPr>
    </w:p>
    <w:p w14:paraId="79E6549F">
      <w:pPr>
        <w:spacing w:line="360" w:lineRule="auto"/>
        <w:ind w:firstLine="1506" w:firstLineChars="500"/>
        <w:jc w:val="left"/>
        <w:rPr>
          <w:rFonts w:ascii="楷体" w:hAnsi="楷体" w:eastAsia="楷体" w:cs="楷体"/>
          <w:b/>
          <w:color w:val="auto"/>
          <w:sz w:val="30"/>
        </w:rPr>
      </w:pPr>
    </w:p>
    <w:p w14:paraId="3A1A0675">
      <w:pPr>
        <w:spacing w:line="360" w:lineRule="auto"/>
        <w:ind w:firstLine="1506" w:firstLineChars="500"/>
        <w:jc w:val="left"/>
        <w:rPr>
          <w:rFonts w:ascii="楷体" w:hAnsi="楷体" w:eastAsia="楷体" w:cs="楷体"/>
          <w:b/>
          <w:color w:val="auto"/>
          <w:sz w:val="30"/>
        </w:rPr>
      </w:pPr>
    </w:p>
    <w:p w14:paraId="5EA7D1EA">
      <w:pPr>
        <w:spacing w:line="460" w:lineRule="exact"/>
        <w:ind w:left="283" w:leftChars="135"/>
        <w:jc w:val="center"/>
        <w:rPr>
          <w:rFonts w:hint="eastAsia" w:ascii="等线" w:hAnsi="等线" w:eastAsia="等线" w:cs="仿宋_GB2312"/>
          <w:bCs/>
          <w:color w:val="auto"/>
          <w:sz w:val="30"/>
        </w:rPr>
      </w:pPr>
      <w:r>
        <w:rPr>
          <w:rFonts w:hint="eastAsia" w:ascii="等线" w:hAnsi="等线" w:eastAsia="等线" w:cs="楷体"/>
          <w:bCs/>
          <w:color w:val="auto"/>
          <w:sz w:val="30"/>
        </w:rPr>
        <w:t>采购人：</w:t>
      </w:r>
      <w:r>
        <w:rPr>
          <w:rFonts w:hint="eastAsia" w:ascii="等线" w:hAnsi="等线" w:eastAsia="等线" w:cs="仿宋_GB2312"/>
          <w:bCs/>
          <w:color w:val="auto"/>
          <w:sz w:val="30"/>
        </w:rPr>
        <w:t>西昌民族幼儿师范高等专科学校</w:t>
      </w:r>
    </w:p>
    <w:p w14:paraId="396024BC">
      <w:pPr>
        <w:spacing w:line="460" w:lineRule="exact"/>
        <w:ind w:left="283" w:leftChars="135"/>
        <w:jc w:val="center"/>
        <w:rPr>
          <w:rFonts w:ascii="等线" w:hAnsi="等线" w:eastAsia="等线" w:cs="仿宋_GB2312"/>
          <w:bCs/>
          <w:color w:val="auto"/>
          <w:sz w:val="30"/>
        </w:rPr>
      </w:pPr>
    </w:p>
    <w:p w14:paraId="4ECE2DE2">
      <w:pPr>
        <w:spacing w:line="360" w:lineRule="auto"/>
        <w:ind w:firstLine="846" w:firstLineChars="282"/>
        <w:jc w:val="center"/>
        <w:rPr>
          <w:rFonts w:ascii="华文中宋" w:hAnsi="华文中宋" w:eastAsia="华文中宋"/>
          <w:color w:val="auto"/>
          <w:sz w:val="30"/>
          <w:szCs w:val="30"/>
        </w:rPr>
      </w:pPr>
    </w:p>
    <w:p w14:paraId="516B59FF">
      <w:pPr>
        <w:spacing w:line="360" w:lineRule="auto"/>
        <w:jc w:val="center"/>
        <w:rPr>
          <w:rFonts w:ascii="华文中宋" w:hAnsi="华文中宋" w:eastAsia="华文中宋"/>
          <w:color w:val="auto"/>
          <w:sz w:val="30"/>
          <w:szCs w:val="30"/>
        </w:rPr>
      </w:pPr>
      <w:r>
        <w:rPr>
          <w:rFonts w:hint="eastAsia" w:ascii="华文中宋" w:hAnsi="华文中宋" w:eastAsia="华文中宋"/>
          <w:color w:val="auto"/>
          <w:sz w:val="30"/>
          <w:szCs w:val="30"/>
        </w:rPr>
        <w:t>四川·凉山州</w:t>
      </w:r>
    </w:p>
    <w:p w14:paraId="00503C88">
      <w:pPr>
        <w:spacing w:line="360" w:lineRule="auto"/>
        <w:jc w:val="center"/>
        <w:rPr>
          <w:rFonts w:ascii="等线" w:hAnsi="等线" w:eastAsia="等线" w:cs="仿宋_GB2312"/>
          <w:bCs/>
          <w:color w:val="auto"/>
          <w:sz w:val="30"/>
        </w:rPr>
      </w:pPr>
      <w:r>
        <w:rPr>
          <w:rFonts w:hint="eastAsia" w:ascii="华文中宋" w:hAnsi="华文中宋" w:eastAsia="华文中宋"/>
          <w:bCs/>
          <w:color w:val="auto"/>
          <w:sz w:val="30"/>
          <w:szCs w:val="30"/>
          <w:lang w:val="zh-CN"/>
        </w:rPr>
        <w:t>202</w:t>
      </w:r>
      <w:r>
        <w:rPr>
          <w:rFonts w:hint="eastAsia" w:ascii="华文中宋" w:hAnsi="华文中宋" w:eastAsia="华文中宋"/>
          <w:bCs/>
          <w:color w:val="auto"/>
          <w:sz w:val="30"/>
          <w:szCs w:val="30"/>
          <w:lang w:val="en-US" w:eastAsia="zh-CN"/>
        </w:rPr>
        <w:t>4</w:t>
      </w:r>
      <w:r>
        <w:rPr>
          <w:rFonts w:ascii="华文中宋" w:hAnsi="华文中宋" w:eastAsia="华文中宋"/>
          <w:bCs/>
          <w:color w:val="auto"/>
          <w:sz w:val="30"/>
          <w:szCs w:val="30"/>
          <w:lang w:val="zh-CN"/>
        </w:rPr>
        <w:t>年</w:t>
      </w:r>
      <w:r>
        <w:rPr>
          <w:rFonts w:hint="eastAsia" w:ascii="华文中宋" w:hAnsi="华文中宋" w:eastAsia="华文中宋"/>
          <w:bCs/>
          <w:color w:val="auto"/>
          <w:sz w:val="30"/>
          <w:szCs w:val="30"/>
          <w:lang w:val="en-US" w:eastAsia="zh-CN"/>
        </w:rPr>
        <w:t>7</w:t>
      </w:r>
      <w:r>
        <w:rPr>
          <w:rFonts w:ascii="华文中宋" w:hAnsi="华文中宋" w:eastAsia="华文中宋"/>
          <w:bCs/>
          <w:color w:val="auto"/>
          <w:sz w:val="30"/>
          <w:szCs w:val="30"/>
          <w:lang w:val="zh-CN"/>
        </w:rPr>
        <w:t>月</w:t>
      </w:r>
    </w:p>
    <w:p w14:paraId="0422665C">
      <w:pPr>
        <w:pStyle w:val="6"/>
        <w:rPr>
          <w:rFonts w:hint="eastAsia"/>
          <w:color w:val="auto"/>
        </w:rPr>
      </w:pPr>
    </w:p>
    <w:p w14:paraId="40CE2472">
      <w:pPr>
        <w:pStyle w:val="6"/>
        <w:jc w:val="center"/>
        <w:rPr>
          <w:rFonts w:ascii="宋体" w:hAnsi="宋体"/>
          <w:b/>
          <w:bCs/>
          <w:color w:val="auto"/>
          <w:sz w:val="36"/>
          <w:szCs w:val="36"/>
        </w:rPr>
      </w:pPr>
    </w:p>
    <w:p w14:paraId="20885C46">
      <w:pPr>
        <w:pStyle w:val="6"/>
        <w:jc w:val="center"/>
        <w:rPr>
          <w:rFonts w:ascii="宋体" w:hAnsi="宋体"/>
          <w:b/>
          <w:bCs/>
          <w:color w:val="auto"/>
          <w:sz w:val="36"/>
          <w:szCs w:val="36"/>
        </w:rPr>
      </w:pPr>
    </w:p>
    <w:p w14:paraId="3CC27635">
      <w:pPr>
        <w:pStyle w:val="6"/>
        <w:jc w:val="center"/>
        <w:rPr>
          <w:rFonts w:ascii="宋体" w:hAnsi="宋体"/>
          <w:b/>
          <w:bCs/>
          <w:color w:val="auto"/>
          <w:sz w:val="36"/>
          <w:szCs w:val="36"/>
        </w:rPr>
      </w:pPr>
    </w:p>
    <w:p w14:paraId="44CDA790">
      <w:pPr>
        <w:pStyle w:val="6"/>
        <w:jc w:val="center"/>
        <w:rPr>
          <w:rFonts w:ascii="宋体" w:hAnsi="宋体"/>
          <w:b/>
          <w:bCs/>
          <w:color w:val="auto"/>
          <w:sz w:val="36"/>
          <w:szCs w:val="36"/>
        </w:rPr>
      </w:pPr>
    </w:p>
    <w:p w14:paraId="0E976F88">
      <w:pPr>
        <w:pStyle w:val="6"/>
        <w:jc w:val="center"/>
        <w:rPr>
          <w:rFonts w:hint="eastAsia" w:ascii="宋体" w:hAnsi="宋体"/>
          <w:b/>
          <w:bCs/>
          <w:color w:val="auto"/>
          <w:sz w:val="36"/>
          <w:szCs w:val="36"/>
        </w:rPr>
      </w:pPr>
      <w:r>
        <w:rPr>
          <w:rFonts w:ascii="宋体" w:hAnsi="宋体"/>
          <w:b/>
          <w:bCs/>
          <w:color w:val="auto"/>
          <w:sz w:val="36"/>
          <w:szCs w:val="36"/>
        </w:rPr>
        <w:t>目</w:t>
      </w:r>
      <w:r>
        <w:rPr>
          <w:rFonts w:hint="eastAsia" w:ascii="宋体" w:hAnsi="宋体"/>
          <w:b/>
          <w:bCs/>
          <w:color w:val="auto"/>
          <w:sz w:val="36"/>
          <w:szCs w:val="36"/>
        </w:rPr>
        <w:t xml:space="preserve"> </w:t>
      </w:r>
      <w:r>
        <w:rPr>
          <w:rFonts w:ascii="宋体" w:hAnsi="宋体"/>
          <w:b/>
          <w:bCs/>
          <w:color w:val="auto"/>
          <w:sz w:val="36"/>
          <w:szCs w:val="36"/>
        </w:rPr>
        <w:t>录</w:t>
      </w:r>
    </w:p>
    <w:p w14:paraId="16CC5D83">
      <w:pPr>
        <w:pStyle w:val="6"/>
        <w:spacing w:line="360" w:lineRule="auto"/>
        <w:rPr>
          <w:rFonts w:hint="eastAsia" w:ascii="宋体" w:hAnsi="宋体"/>
          <w:color w:val="auto"/>
        </w:rPr>
      </w:pPr>
    </w:p>
    <w:p w14:paraId="099040BA">
      <w:pPr>
        <w:pStyle w:val="9"/>
        <w:tabs>
          <w:tab w:val="right" w:leader="dot" w:pos="8982"/>
        </w:tabs>
        <w:spacing w:line="360" w:lineRule="auto"/>
        <w:rPr>
          <w:rFonts w:ascii="等线" w:hAnsi="等线" w:eastAsia="等线"/>
          <w:color w:val="auto"/>
          <w:sz w:val="28"/>
          <w:szCs w:val="28"/>
        </w:rPr>
      </w:pPr>
      <w:r>
        <w:rPr>
          <w:rFonts w:ascii="宋体" w:hAnsi="宋体"/>
          <w:b/>
          <w:bCs/>
          <w:color w:val="auto"/>
          <w:sz w:val="28"/>
          <w:szCs w:val="28"/>
        </w:rPr>
        <w:fldChar w:fldCharType="begin"/>
      </w:r>
      <w:r>
        <w:rPr>
          <w:rFonts w:ascii="宋体" w:hAnsi="宋体"/>
          <w:b/>
          <w:bCs/>
          <w:color w:val="auto"/>
          <w:sz w:val="28"/>
          <w:szCs w:val="28"/>
        </w:rPr>
        <w:instrText xml:space="preserve"> TOC \o \h \z \u </w:instrText>
      </w:r>
      <w:r>
        <w:rPr>
          <w:rFonts w:ascii="宋体" w:hAnsi="宋体"/>
          <w:b/>
          <w:bCs/>
          <w:color w:val="auto"/>
          <w:sz w:val="28"/>
          <w:szCs w:val="28"/>
        </w:rPr>
        <w:fldChar w:fldCharType="separate"/>
      </w:r>
      <w:r>
        <w:rPr>
          <w:color w:val="auto"/>
          <w:sz w:val="28"/>
          <w:szCs w:val="28"/>
        </w:rPr>
        <w:fldChar w:fldCharType="begin"/>
      </w:r>
      <w:r>
        <w:rPr>
          <w:rStyle w:val="14"/>
          <w:color w:val="auto"/>
          <w:sz w:val="28"/>
          <w:szCs w:val="28"/>
        </w:rPr>
        <w:instrText xml:space="preserve"> </w:instrText>
      </w:r>
      <w:r>
        <w:rPr>
          <w:color w:val="auto"/>
          <w:sz w:val="28"/>
          <w:szCs w:val="28"/>
        </w:rPr>
        <w:instrText xml:space="preserve">HYPERLINK \l "_Toc60142196"</w:instrText>
      </w:r>
      <w:r>
        <w:rPr>
          <w:rStyle w:val="14"/>
          <w:color w:val="auto"/>
          <w:sz w:val="28"/>
          <w:szCs w:val="28"/>
        </w:rPr>
        <w:instrText xml:space="preserve"> </w:instrText>
      </w:r>
      <w:r>
        <w:rPr>
          <w:color w:val="auto"/>
          <w:sz w:val="28"/>
          <w:szCs w:val="28"/>
        </w:rPr>
        <w:fldChar w:fldCharType="separate"/>
      </w:r>
      <w:r>
        <w:rPr>
          <w:rStyle w:val="14"/>
          <w:color w:val="auto"/>
          <w:sz w:val="28"/>
          <w:szCs w:val="28"/>
        </w:rPr>
        <w:t xml:space="preserve">第一章 </w:t>
      </w:r>
      <w:r>
        <w:rPr>
          <w:rStyle w:val="14"/>
          <w:rFonts w:hint="eastAsia"/>
          <w:color w:val="auto"/>
          <w:sz w:val="28"/>
          <w:szCs w:val="28"/>
          <w:lang w:eastAsia="zh-CN"/>
        </w:rPr>
        <w:t>询价</w:t>
      </w:r>
      <w:r>
        <w:rPr>
          <w:rStyle w:val="14"/>
          <w:rFonts w:hint="eastAsia"/>
          <w:color w:val="auto"/>
          <w:sz w:val="28"/>
          <w:szCs w:val="28"/>
        </w:rPr>
        <w:t>邀请</w:t>
      </w:r>
      <w:r>
        <w:rPr>
          <w:color w:val="auto"/>
          <w:sz w:val="28"/>
          <w:szCs w:val="28"/>
        </w:rPr>
        <w:tab/>
      </w:r>
      <w:r>
        <w:rPr>
          <w:rFonts w:hint="eastAsia"/>
          <w:color w:val="auto"/>
          <w:sz w:val="28"/>
          <w:szCs w:val="28"/>
        </w:rPr>
        <w:t>3</w:t>
      </w:r>
      <w:r>
        <w:rPr>
          <w:color w:val="auto"/>
          <w:sz w:val="28"/>
          <w:szCs w:val="28"/>
        </w:rPr>
        <w:fldChar w:fldCharType="end"/>
      </w:r>
    </w:p>
    <w:p w14:paraId="29EFFB68">
      <w:pPr>
        <w:pStyle w:val="9"/>
        <w:tabs>
          <w:tab w:val="right" w:leader="dot" w:pos="8982"/>
        </w:tabs>
        <w:spacing w:line="360" w:lineRule="auto"/>
        <w:rPr>
          <w:rFonts w:hint="default" w:ascii="等线" w:hAnsi="等线" w:eastAsia="宋体"/>
          <w:color w:val="auto"/>
          <w:sz w:val="28"/>
          <w:szCs w:val="28"/>
          <w:lang w:val="en-US" w:eastAsia="zh-CN"/>
        </w:rPr>
      </w:pPr>
      <w:r>
        <w:rPr>
          <w:color w:val="auto"/>
          <w:sz w:val="28"/>
          <w:szCs w:val="28"/>
        </w:rPr>
        <w:fldChar w:fldCharType="begin"/>
      </w:r>
      <w:r>
        <w:rPr>
          <w:rStyle w:val="14"/>
          <w:color w:val="auto"/>
          <w:sz w:val="28"/>
          <w:szCs w:val="28"/>
        </w:rPr>
        <w:instrText xml:space="preserve"> </w:instrText>
      </w:r>
      <w:r>
        <w:rPr>
          <w:color w:val="auto"/>
          <w:sz w:val="28"/>
          <w:szCs w:val="28"/>
        </w:rPr>
        <w:instrText xml:space="preserve">HYPERLINK \l "_Toc60142197"</w:instrText>
      </w:r>
      <w:r>
        <w:rPr>
          <w:rStyle w:val="14"/>
          <w:color w:val="auto"/>
          <w:sz w:val="28"/>
          <w:szCs w:val="28"/>
        </w:rPr>
        <w:instrText xml:space="preserve"> </w:instrText>
      </w:r>
      <w:r>
        <w:rPr>
          <w:color w:val="auto"/>
          <w:sz w:val="28"/>
          <w:szCs w:val="28"/>
        </w:rPr>
        <w:fldChar w:fldCharType="separate"/>
      </w:r>
      <w:r>
        <w:rPr>
          <w:rStyle w:val="14"/>
          <w:color w:val="auto"/>
          <w:sz w:val="28"/>
          <w:szCs w:val="28"/>
        </w:rPr>
        <w:t xml:space="preserve">第二章 </w:t>
      </w:r>
      <w:r>
        <w:rPr>
          <w:rStyle w:val="14"/>
          <w:rFonts w:hint="eastAsia"/>
          <w:color w:val="auto"/>
          <w:sz w:val="28"/>
          <w:szCs w:val="28"/>
          <w:lang w:eastAsia="zh-CN"/>
        </w:rPr>
        <w:t>询价</w:t>
      </w:r>
      <w:r>
        <w:rPr>
          <w:rStyle w:val="14"/>
          <w:color w:val="auto"/>
          <w:sz w:val="28"/>
          <w:szCs w:val="28"/>
        </w:rPr>
        <w:t>须知</w:t>
      </w:r>
      <w:r>
        <w:rPr>
          <w:color w:val="auto"/>
          <w:sz w:val="28"/>
          <w:szCs w:val="28"/>
        </w:rPr>
        <w:tab/>
      </w:r>
      <w:r>
        <w:rPr>
          <w:color w:val="auto"/>
          <w:sz w:val="28"/>
          <w:szCs w:val="28"/>
        </w:rPr>
        <w:fldChar w:fldCharType="end"/>
      </w:r>
      <w:r>
        <w:rPr>
          <w:rFonts w:hint="eastAsia"/>
          <w:color w:val="auto"/>
          <w:sz w:val="28"/>
          <w:szCs w:val="28"/>
          <w:lang w:val="en-US" w:eastAsia="zh-CN"/>
        </w:rPr>
        <w:t>7</w:t>
      </w:r>
    </w:p>
    <w:p w14:paraId="11DD879D">
      <w:pPr>
        <w:pStyle w:val="9"/>
        <w:tabs>
          <w:tab w:val="right" w:leader="dot" w:pos="8982"/>
        </w:tabs>
        <w:spacing w:line="360" w:lineRule="auto"/>
        <w:rPr>
          <w:rFonts w:hint="default" w:ascii="等线" w:hAnsi="等线" w:eastAsia="宋体"/>
          <w:color w:val="auto"/>
          <w:sz w:val="28"/>
          <w:szCs w:val="28"/>
          <w:lang w:val="en-US" w:eastAsia="zh-CN"/>
        </w:rPr>
      </w:pPr>
      <w:r>
        <w:rPr>
          <w:color w:val="auto"/>
          <w:sz w:val="28"/>
          <w:szCs w:val="28"/>
        </w:rPr>
        <w:fldChar w:fldCharType="begin"/>
      </w:r>
      <w:r>
        <w:rPr>
          <w:rStyle w:val="14"/>
          <w:color w:val="auto"/>
          <w:sz w:val="28"/>
          <w:szCs w:val="28"/>
        </w:rPr>
        <w:instrText xml:space="preserve"> </w:instrText>
      </w:r>
      <w:r>
        <w:rPr>
          <w:color w:val="auto"/>
          <w:sz w:val="28"/>
          <w:szCs w:val="28"/>
        </w:rPr>
        <w:instrText xml:space="preserve">HYPERLINK \l "_Toc60142198"</w:instrText>
      </w:r>
      <w:r>
        <w:rPr>
          <w:rStyle w:val="14"/>
          <w:color w:val="auto"/>
          <w:sz w:val="28"/>
          <w:szCs w:val="28"/>
        </w:rPr>
        <w:instrText xml:space="preserve"> </w:instrText>
      </w:r>
      <w:r>
        <w:rPr>
          <w:color w:val="auto"/>
          <w:sz w:val="28"/>
          <w:szCs w:val="28"/>
        </w:rPr>
        <w:fldChar w:fldCharType="separate"/>
      </w:r>
      <w:r>
        <w:rPr>
          <w:rStyle w:val="14"/>
          <w:color w:val="auto"/>
          <w:sz w:val="28"/>
          <w:szCs w:val="28"/>
        </w:rPr>
        <w:t>第三章 评选程序</w:t>
      </w:r>
      <w:r>
        <w:rPr>
          <w:color w:val="auto"/>
          <w:sz w:val="28"/>
          <w:szCs w:val="28"/>
        </w:rPr>
        <w:tab/>
      </w:r>
      <w:r>
        <w:rPr>
          <w:color w:val="auto"/>
          <w:sz w:val="28"/>
          <w:szCs w:val="28"/>
        </w:rPr>
        <w:fldChar w:fldCharType="end"/>
      </w:r>
      <w:r>
        <w:rPr>
          <w:rFonts w:hint="eastAsia"/>
          <w:color w:val="auto"/>
          <w:sz w:val="28"/>
          <w:szCs w:val="28"/>
          <w:lang w:val="en-US" w:eastAsia="zh-CN"/>
        </w:rPr>
        <w:t>8</w:t>
      </w:r>
    </w:p>
    <w:p w14:paraId="1024FD56">
      <w:pPr>
        <w:pStyle w:val="9"/>
        <w:tabs>
          <w:tab w:val="right" w:leader="dot" w:pos="8982"/>
        </w:tabs>
        <w:spacing w:line="360" w:lineRule="auto"/>
        <w:rPr>
          <w:rFonts w:hint="default" w:ascii="等线" w:hAnsi="等线" w:eastAsia="宋体"/>
          <w:color w:val="auto"/>
          <w:sz w:val="28"/>
          <w:szCs w:val="28"/>
          <w:lang w:val="en-US" w:eastAsia="zh-CN"/>
        </w:rPr>
      </w:pPr>
      <w:r>
        <w:rPr>
          <w:color w:val="auto"/>
          <w:sz w:val="28"/>
          <w:szCs w:val="28"/>
        </w:rPr>
        <w:fldChar w:fldCharType="begin"/>
      </w:r>
      <w:r>
        <w:rPr>
          <w:rStyle w:val="14"/>
          <w:color w:val="auto"/>
          <w:sz w:val="28"/>
          <w:szCs w:val="28"/>
        </w:rPr>
        <w:instrText xml:space="preserve"> </w:instrText>
      </w:r>
      <w:r>
        <w:rPr>
          <w:color w:val="auto"/>
          <w:sz w:val="28"/>
          <w:szCs w:val="28"/>
        </w:rPr>
        <w:instrText xml:space="preserve">HYPERLINK \l "_Toc60142199"</w:instrText>
      </w:r>
      <w:r>
        <w:rPr>
          <w:rStyle w:val="14"/>
          <w:color w:val="auto"/>
          <w:sz w:val="28"/>
          <w:szCs w:val="28"/>
        </w:rPr>
        <w:instrText xml:space="preserve"> </w:instrText>
      </w:r>
      <w:r>
        <w:rPr>
          <w:color w:val="auto"/>
          <w:sz w:val="28"/>
          <w:szCs w:val="28"/>
        </w:rPr>
        <w:fldChar w:fldCharType="separate"/>
      </w:r>
      <w:r>
        <w:rPr>
          <w:rStyle w:val="14"/>
          <w:color w:val="auto"/>
          <w:sz w:val="28"/>
          <w:szCs w:val="28"/>
        </w:rPr>
        <w:t>第四章 供应商资格条件要求</w:t>
      </w:r>
      <w:r>
        <w:rPr>
          <w:color w:val="auto"/>
          <w:sz w:val="28"/>
          <w:szCs w:val="28"/>
        </w:rPr>
        <w:tab/>
      </w:r>
      <w:r>
        <w:rPr>
          <w:color w:val="auto"/>
          <w:sz w:val="28"/>
          <w:szCs w:val="28"/>
        </w:rPr>
        <w:fldChar w:fldCharType="end"/>
      </w:r>
      <w:r>
        <w:rPr>
          <w:rFonts w:hint="eastAsia"/>
          <w:color w:val="auto"/>
          <w:sz w:val="28"/>
          <w:szCs w:val="28"/>
          <w:lang w:val="en-US" w:eastAsia="zh-CN"/>
        </w:rPr>
        <w:t>9</w:t>
      </w:r>
    </w:p>
    <w:p w14:paraId="5ABFA9D1">
      <w:pPr>
        <w:pStyle w:val="9"/>
        <w:tabs>
          <w:tab w:val="right" w:leader="dot" w:pos="8982"/>
        </w:tabs>
        <w:spacing w:line="360" w:lineRule="auto"/>
        <w:rPr>
          <w:rFonts w:hint="eastAsia" w:ascii="等线" w:hAnsi="等线" w:eastAsia="宋体"/>
          <w:color w:val="auto"/>
          <w:sz w:val="28"/>
          <w:szCs w:val="28"/>
          <w:lang w:val="en-US" w:eastAsia="zh-CN"/>
        </w:rPr>
      </w:pPr>
      <w:r>
        <w:rPr>
          <w:color w:val="auto"/>
          <w:sz w:val="28"/>
          <w:szCs w:val="28"/>
        </w:rPr>
        <w:fldChar w:fldCharType="begin"/>
      </w:r>
      <w:r>
        <w:rPr>
          <w:rStyle w:val="14"/>
          <w:color w:val="auto"/>
          <w:sz w:val="28"/>
          <w:szCs w:val="28"/>
        </w:rPr>
        <w:instrText xml:space="preserve"> </w:instrText>
      </w:r>
      <w:r>
        <w:rPr>
          <w:color w:val="auto"/>
          <w:sz w:val="28"/>
          <w:szCs w:val="28"/>
        </w:rPr>
        <w:instrText xml:space="preserve">HYPERLINK \l "_Toc60142200"</w:instrText>
      </w:r>
      <w:r>
        <w:rPr>
          <w:rStyle w:val="14"/>
          <w:color w:val="auto"/>
          <w:sz w:val="28"/>
          <w:szCs w:val="28"/>
        </w:rPr>
        <w:instrText xml:space="preserve"> </w:instrText>
      </w:r>
      <w:r>
        <w:rPr>
          <w:color w:val="auto"/>
          <w:sz w:val="28"/>
          <w:szCs w:val="28"/>
        </w:rPr>
        <w:fldChar w:fldCharType="separate"/>
      </w:r>
      <w:r>
        <w:rPr>
          <w:rStyle w:val="14"/>
          <w:rFonts w:ascii="宋体" w:hAnsi="宋体"/>
          <w:color w:val="auto"/>
          <w:sz w:val="28"/>
          <w:szCs w:val="28"/>
        </w:rPr>
        <w:t>第</w:t>
      </w:r>
      <w:r>
        <w:rPr>
          <w:rStyle w:val="14"/>
          <w:rFonts w:hint="eastAsia" w:ascii="宋体" w:hAnsi="宋体"/>
          <w:color w:val="auto"/>
          <w:sz w:val="28"/>
          <w:szCs w:val="28"/>
        </w:rPr>
        <w:t>五</w:t>
      </w:r>
      <w:r>
        <w:rPr>
          <w:rStyle w:val="14"/>
          <w:rFonts w:ascii="宋体" w:hAnsi="宋体"/>
          <w:color w:val="auto"/>
          <w:sz w:val="28"/>
          <w:szCs w:val="28"/>
        </w:rPr>
        <w:t>章 供应商资格证明材料</w:t>
      </w:r>
      <w:r>
        <w:rPr>
          <w:color w:val="auto"/>
          <w:sz w:val="28"/>
          <w:szCs w:val="28"/>
        </w:rPr>
        <w:tab/>
      </w:r>
      <w:r>
        <w:rPr>
          <w:rFonts w:hint="eastAsia"/>
          <w:color w:val="auto"/>
          <w:sz w:val="28"/>
          <w:szCs w:val="28"/>
          <w:lang w:val="en-US" w:eastAsia="zh-CN"/>
        </w:rPr>
        <w:t>1</w:t>
      </w:r>
      <w:r>
        <w:rPr>
          <w:color w:val="auto"/>
          <w:sz w:val="28"/>
          <w:szCs w:val="28"/>
        </w:rPr>
        <w:fldChar w:fldCharType="end"/>
      </w:r>
      <w:r>
        <w:rPr>
          <w:rFonts w:hint="eastAsia"/>
          <w:color w:val="auto"/>
          <w:sz w:val="28"/>
          <w:szCs w:val="28"/>
          <w:lang w:val="en-US" w:eastAsia="zh-CN"/>
        </w:rPr>
        <w:t>0</w:t>
      </w:r>
    </w:p>
    <w:p w14:paraId="363C6717">
      <w:pPr>
        <w:pStyle w:val="9"/>
        <w:tabs>
          <w:tab w:val="right" w:leader="dot" w:pos="8982"/>
        </w:tabs>
        <w:spacing w:line="360" w:lineRule="auto"/>
        <w:rPr>
          <w:rFonts w:hint="eastAsia" w:ascii="等线" w:hAnsi="等线" w:eastAsia="宋体"/>
          <w:color w:val="auto"/>
          <w:sz w:val="28"/>
          <w:szCs w:val="28"/>
          <w:lang w:val="en-US" w:eastAsia="zh-CN"/>
        </w:rPr>
      </w:pPr>
      <w:r>
        <w:rPr>
          <w:color w:val="auto"/>
          <w:sz w:val="28"/>
          <w:szCs w:val="28"/>
        </w:rPr>
        <w:fldChar w:fldCharType="begin"/>
      </w:r>
      <w:r>
        <w:rPr>
          <w:rStyle w:val="14"/>
          <w:color w:val="auto"/>
          <w:sz w:val="28"/>
          <w:szCs w:val="28"/>
        </w:rPr>
        <w:instrText xml:space="preserve"> </w:instrText>
      </w:r>
      <w:r>
        <w:rPr>
          <w:color w:val="auto"/>
          <w:sz w:val="28"/>
          <w:szCs w:val="28"/>
        </w:rPr>
        <w:instrText xml:space="preserve">HYPERLINK \l "_Toc60142201"</w:instrText>
      </w:r>
      <w:r>
        <w:rPr>
          <w:rStyle w:val="14"/>
          <w:color w:val="auto"/>
          <w:sz w:val="28"/>
          <w:szCs w:val="28"/>
        </w:rPr>
        <w:instrText xml:space="preserve"> </w:instrText>
      </w:r>
      <w:r>
        <w:rPr>
          <w:color w:val="auto"/>
          <w:sz w:val="28"/>
          <w:szCs w:val="28"/>
        </w:rPr>
        <w:fldChar w:fldCharType="separate"/>
      </w:r>
      <w:r>
        <w:rPr>
          <w:rStyle w:val="14"/>
          <w:color w:val="auto"/>
          <w:sz w:val="28"/>
          <w:szCs w:val="28"/>
        </w:rPr>
        <w:t>第</w:t>
      </w:r>
      <w:r>
        <w:rPr>
          <w:rStyle w:val="14"/>
          <w:rFonts w:hint="eastAsia"/>
          <w:color w:val="auto"/>
          <w:sz w:val="28"/>
          <w:szCs w:val="28"/>
        </w:rPr>
        <w:t>六</w:t>
      </w:r>
      <w:r>
        <w:rPr>
          <w:rStyle w:val="14"/>
          <w:color w:val="auto"/>
          <w:sz w:val="28"/>
          <w:szCs w:val="28"/>
        </w:rPr>
        <w:t>章 响应文件格式</w:t>
      </w:r>
      <w:r>
        <w:rPr>
          <w:color w:val="auto"/>
          <w:sz w:val="28"/>
          <w:szCs w:val="28"/>
        </w:rPr>
        <w:tab/>
      </w:r>
      <w:r>
        <w:rPr>
          <w:rFonts w:hint="eastAsia"/>
          <w:color w:val="auto"/>
          <w:sz w:val="28"/>
          <w:szCs w:val="28"/>
          <w:lang w:val="en-US" w:eastAsia="zh-CN"/>
        </w:rPr>
        <w:t>1</w:t>
      </w:r>
      <w:r>
        <w:rPr>
          <w:color w:val="auto"/>
          <w:sz w:val="28"/>
          <w:szCs w:val="28"/>
        </w:rPr>
        <w:fldChar w:fldCharType="end"/>
      </w:r>
      <w:r>
        <w:rPr>
          <w:rFonts w:hint="eastAsia"/>
          <w:color w:val="auto"/>
          <w:sz w:val="28"/>
          <w:szCs w:val="28"/>
          <w:lang w:val="en-US" w:eastAsia="zh-CN"/>
        </w:rPr>
        <w:t>1</w:t>
      </w:r>
    </w:p>
    <w:p w14:paraId="255D68AD">
      <w:pPr>
        <w:pStyle w:val="9"/>
        <w:tabs>
          <w:tab w:val="right" w:leader="dot" w:pos="8982"/>
        </w:tabs>
        <w:spacing w:line="360" w:lineRule="auto"/>
        <w:rPr>
          <w:rFonts w:hint="default" w:ascii="等线" w:hAnsi="等线" w:eastAsia="宋体"/>
          <w:color w:val="auto"/>
          <w:sz w:val="28"/>
          <w:szCs w:val="28"/>
          <w:lang w:val="en-US" w:eastAsia="zh-CN"/>
        </w:rPr>
      </w:pPr>
      <w:r>
        <w:rPr>
          <w:color w:val="auto"/>
          <w:sz w:val="28"/>
          <w:szCs w:val="28"/>
        </w:rPr>
        <w:fldChar w:fldCharType="begin"/>
      </w:r>
      <w:r>
        <w:rPr>
          <w:rStyle w:val="14"/>
          <w:color w:val="auto"/>
          <w:sz w:val="28"/>
          <w:szCs w:val="28"/>
        </w:rPr>
        <w:instrText xml:space="preserve"> </w:instrText>
      </w:r>
      <w:r>
        <w:rPr>
          <w:color w:val="auto"/>
          <w:sz w:val="28"/>
          <w:szCs w:val="28"/>
        </w:rPr>
        <w:instrText xml:space="preserve">HYPERLINK \l "_Toc60142204"</w:instrText>
      </w:r>
      <w:r>
        <w:rPr>
          <w:rStyle w:val="14"/>
          <w:color w:val="auto"/>
          <w:sz w:val="28"/>
          <w:szCs w:val="28"/>
        </w:rPr>
        <w:instrText xml:space="preserve"> </w:instrText>
      </w:r>
      <w:r>
        <w:rPr>
          <w:color w:val="auto"/>
          <w:sz w:val="28"/>
          <w:szCs w:val="28"/>
        </w:rPr>
        <w:fldChar w:fldCharType="separate"/>
      </w:r>
      <w:r>
        <w:rPr>
          <w:rStyle w:val="14"/>
          <w:color w:val="auto"/>
          <w:sz w:val="28"/>
          <w:szCs w:val="28"/>
        </w:rPr>
        <w:t>第</w:t>
      </w:r>
      <w:r>
        <w:rPr>
          <w:rStyle w:val="14"/>
          <w:rFonts w:hint="eastAsia"/>
          <w:color w:val="auto"/>
          <w:sz w:val="28"/>
          <w:szCs w:val="28"/>
        </w:rPr>
        <w:t>七</w:t>
      </w:r>
      <w:r>
        <w:rPr>
          <w:rStyle w:val="14"/>
          <w:color w:val="auto"/>
          <w:sz w:val="28"/>
          <w:szCs w:val="28"/>
        </w:rPr>
        <w:t xml:space="preserve">章 </w:t>
      </w:r>
      <w:r>
        <w:rPr>
          <w:rStyle w:val="14"/>
          <w:rFonts w:hint="eastAsia"/>
          <w:color w:val="auto"/>
          <w:sz w:val="28"/>
          <w:szCs w:val="28"/>
          <w:lang w:eastAsia="zh-CN"/>
        </w:rPr>
        <w:t>询价</w:t>
      </w:r>
      <w:r>
        <w:rPr>
          <w:rStyle w:val="14"/>
          <w:color w:val="auto"/>
          <w:sz w:val="28"/>
          <w:szCs w:val="28"/>
        </w:rPr>
        <w:t>方法及报告</w:t>
      </w:r>
      <w:r>
        <w:rPr>
          <w:color w:val="auto"/>
          <w:sz w:val="28"/>
          <w:szCs w:val="28"/>
        </w:rPr>
        <w:tab/>
      </w:r>
      <w:r>
        <w:rPr>
          <w:color w:val="auto"/>
          <w:sz w:val="28"/>
          <w:szCs w:val="28"/>
        </w:rPr>
        <w:fldChar w:fldCharType="end"/>
      </w:r>
      <w:r>
        <w:rPr>
          <w:rFonts w:hint="eastAsia"/>
          <w:color w:val="auto"/>
          <w:sz w:val="28"/>
          <w:szCs w:val="28"/>
          <w:lang w:val="en-US" w:eastAsia="zh-CN"/>
        </w:rPr>
        <w:t>12</w:t>
      </w:r>
    </w:p>
    <w:p w14:paraId="39AEBDDE">
      <w:pPr>
        <w:spacing w:line="360" w:lineRule="auto"/>
        <w:jc w:val="center"/>
        <w:rPr>
          <w:rFonts w:hint="eastAsia" w:ascii="宋体" w:hAnsi="宋体"/>
          <w:b/>
          <w:bCs/>
          <w:color w:val="auto"/>
          <w:sz w:val="44"/>
          <w:szCs w:val="40"/>
        </w:rPr>
      </w:pPr>
      <w:r>
        <w:rPr>
          <w:rFonts w:ascii="宋体" w:hAnsi="宋体"/>
          <w:b/>
          <w:bCs/>
          <w:color w:val="auto"/>
          <w:sz w:val="28"/>
          <w:szCs w:val="28"/>
        </w:rPr>
        <w:fldChar w:fldCharType="end"/>
      </w:r>
    </w:p>
    <w:p w14:paraId="0A4FF440">
      <w:pPr>
        <w:pStyle w:val="2"/>
        <w:rPr>
          <w:rFonts w:hint="eastAsia"/>
          <w:color w:val="auto"/>
        </w:rPr>
      </w:pPr>
      <w:bookmarkStart w:id="0" w:name="_Toc60142196"/>
      <w:bookmarkEnd w:id="0"/>
      <w:bookmarkStart w:id="1" w:name="_Toc12898"/>
      <w:bookmarkEnd w:id="1"/>
      <w:bookmarkStart w:id="2" w:name="_Toc15979"/>
      <w:bookmarkEnd w:id="2"/>
      <w:r>
        <w:rPr>
          <w:rFonts w:hint="eastAsia"/>
          <w:color w:val="auto"/>
          <w:sz w:val="24"/>
        </w:rPr>
        <w:br w:type="page"/>
      </w:r>
      <w:r>
        <w:rPr>
          <w:rFonts w:hint="eastAsia"/>
          <w:color w:val="auto"/>
        </w:rPr>
        <w:t xml:space="preserve">第一章 </w:t>
      </w:r>
      <w:r>
        <w:rPr>
          <w:rFonts w:hint="eastAsia"/>
          <w:color w:val="auto"/>
          <w:lang w:eastAsia="zh-CN"/>
        </w:rPr>
        <w:t>询价</w:t>
      </w:r>
      <w:r>
        <w:rPr>
          <w:rFonts w:hint="eastAsia"/>
          <w:color w:val="auto"/>
        </w:rPr>
        <w:t>邀请</w:t>
      </w:r>
      <w:bookmarkStart w:id="52" w:name="_GoBack"/>
      <w:bookmarkEnd w:id="52"/>
    </w:p>
    <w:p w14:paraId="4519F689">
      <w:pPr>
        <w:pStyle w:val="6"/>
        <w:spacing w:line="360" w:lineRule="auto"/>
        <w:ind w:firstLine="480" w:firstLineChars="200"/>
        <w:rPr>
          <w:rFonts w:hint="eastAsia" w:ascii="宋体" w:hAnsi="宋体" w:cs="宋体"/>
          <w:color w:val="auto"/>
          <w:sz w:val="24"/>
        </w:rPr>
      </w:pPr>
    </w:p>
    <w:p w14:paraId="4BC407E8">
      <w:pPr>
        <w:pStyle w:val="6"/>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消防系统存在问题整改采购项目</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14:paraId="1CB5D3D2">
      <w:pPr>
        <w:adjustRightInd w:val="0"/>
        <w:snapToGrid w:val="0"/>
        <w:spacing w:line="360" w:lineRule="auto"/>
        <w:ind w:firstLine="482" w:firstLineChars="200"/>
        <w:rPr>
          <w:rFonts w:ascii="Arial" w:hAnsi="Arial" w:cs="仿宋"/>
          <w:b/>
          <w:color w:val="auto"/>
          <w:kern w:val="0"/>
          <w:sz w:val="24"/>
        </w:rPr>
      </w:pPr>
      <w:r>
        <w:rPr>
          <w:rFonts w:hint="eastAsia" w:ascii="Arial" w:hAnsi="Arial" w:cs="仿宋"/>
          <w:b/>
          <w:color w:val="auto"/>
          <w:kern w:val="0"/>
          <w:sz w:val="24"/>
        </w:rPr>
        <w:t>一、采购项目概况：</w:t>
      </w:r>
    </w:p>
    <w:p w14:paraId="302B9534">
      <w:pPr>
        <w:adjustRightInd w:val="0"/>
        <w:snapToGrid w:val="0"/>
        <w:spacing w:line="360" w:lineRule="auto"/>
        <w:ind w:firstLine="480" w:firstLineChars="200"/>
        <w:rPr>
          <w:rFonts w:hint="eastAsia" w:ascii="宋体" w:hAnsi="宋体" w:cs="仿宋"/>
          <w:color w:val="auto"/>
          <w:kern w:val="0"/>
          <w:sz w:val="24"/>
        </w:rPr>
      </w:pPr>
      <w:r>
        <w:rPr>
          <w:rFonts w:hint="eastAsia" w:ascii="宋体" w:hAnsi="宋体" w:cs="仿宋"/>
          <w:color w:val="auto"/>
          <w:kern w:val="0"/>
          <w:sz w:val="24"/>
        </w:rPr>
        <w:t>1.项目编号：</w:t>
      </w:r>
      <w:r>
        <w:rPr>
          <w:rFonts w:hint="eastAsia" w:ascii="宋体" w:hAnsi="宋体" w:cs="仿宋"/>
          <w:color w:val="auto"/>
          <w:kern w:val="0"/>
          <w:sz w:val="24"/>
          <w:lang w:eastAsia="zh-CN"/>
        </w:rPr>
        <w:t>XCMY20240</w:t>
      </w:r>
      <w:r>
        <w:rPr>
          <w:rFonts w:hint="eastAsia" w:ascii="宋体" w:hAnsi="宋体" w:cs="仿宋"/>
          <w:color w:val="auto"/>
          <w:kern w:val="0"/>
          <w:sz w:val="24"/>
          <w:lang w:val="en-US" w:eastAsia="zh-CN"/>
        </w:rPr>
        <w:t>720</w:t>
      </w:r>
      <w:r>
        <w:rPr>
          <w:rFonts w:hint="eastAsia" w:ascii="宋体" w:hAnsi="宋体" w:cs="仿宋"/>
          <w:color w:val="auto"/>
          <w:kern w:val="0"/>
          <w:sz w:val="24"/>
        </w:rPr>
        <w:t>。</w:t>
      </w:r>
    </w:p>
    <w:p w14:paraId="7C00C6F2">
      <w:pPr>
        <w:adjustRightInd w:val="0"/>
        <w:snapToGrid w:val="0"/>
        <w:spacing w:line="360" w:lineRule="auto"/>
        <w:ind w:firstLine="480" w:firstLineChars="200"/>
        <w:rPr>
          <w:rFonts w:ascii="宋体" w:hAnsi="宋体" w:cs="仿宋"/>
          <w:color w:val="auto"/>
          <w:kern w:val="0"/>
          <w:sz w:val="24"/>
          <w:highlight w:val="yellow"/>
        </w:rPr>
      </w:pPr>
      <w:r>
        <w:rPr>
          <w:rFonts w:hint="eastAsia" w:ascii="宋体" w:hAnsi="宋体" w:cs="仿宋"/>
          <w:color w:val="auto"/>
          <w:kern w:val="0"/>
          <w:sz w:val="24"/>
        </w:rPr>
        <w:t>2.采购项目名称：</w:t>
      </w:r>
      <w:r>
        <w:rPr>
          <w:rFonts w:hint="eastAsia" w:ascii="宋体" w:hAnsi="宋体" w:cs="仿宋"/>
          <w:color w:val="auto"/>
          <w:kern w:val="0"/>
          <w:sz w:val="24"/>
          <w:highlight w:val="yellow"/>
          <w:lang w:eastAsia="zh-CN"/>
        </w:rPr>
        <w:t>西昌民族幼儿师范高等专科学校</w:t>
      </w:r>
      <w:r>
        <w:rPr>
          <w:rFonts w:hint="eastAsia" w:ascii="宋体" w:hAnsi="宋体" w:cs="宋体"/>
          <w:color w:val="auto"/>
          <w:sz w:val="24"/>
          <w:highlight w:val="yellow"/>
          <w:lang w:val="en-US" w:eastAsia="zh-CN"/>
        </w:rPr>
        <w:t>消防系统存在问题整改采购项目</w:t>
      </w:r>
      <w:r>
        <w:rPr>
          <w:rFonts w:hint="eastAsia" w:ascii="宋体" w:hAnsi="宋体" w:cs="仿宋"/>
          <w:color w:val="auto"/>
          <w:kern w:val="0"/>
          <w:sz w:val="24"/>
          <w:highlight w:val="yellow"/>
        </w:rPr>
        <w:t>。</w:t>
      </w:r>
    </w:p>
    <w:p w14:paraId="1A4FAC39">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3.采购人：西昌民族幼儿师范高等专科学校</w:t>
      </w:r>
      <w:r>
        <w:rPr>
          <w:rFonts w:hint="eastAsia" w:ascii="宋体" w:hAnsi="宋体" w:cs="仿宋"/>
          <w:color w:val="auto"/>
          <w:kern w:val="0"/>
          <w:sz w:val="24"/>
          <w:lang w:val="en-US" w:eastAsia="zh-CN"/>
        </w:rPr>
        <w:t>武装保卫处</w:t>
      </w:r>
      <w:r>
        <w:rPr>
          <w:rFonts w:hint="eastAsia" w:ascii="宋体" w:hAnsi="宋体" w:cs="仿宋"/>
          <w:color w:val="auto"/>
          <w:kern w:val="0"/>
          <w:sz w:val="24"/>
        </w:rPr>
        <w:t>。</w:t>
      </w:r>
    </w:p>
    <w:p w14:paraId="5CDA6966">
      <w:pPr>
        <w:adjustRightInd w:val="0"/>
        <w:snapToGrid w:val="0"/>
        <w:spacing w:line="360" w:lineRule="auto"/>
        <w:ind w:firstLine="480" w:firstLineChars="200"/>
        <w:jc w:val="left"/>
        <w:rPr>
          <w:color w:val="auto"/>
        </w:rPr>
      </w:pPr>
      <w:r>
        <w:rPr>
          <w:rFonts w:hint="eastAsia" w:ascii="宋体" w:hAnsi="宋体" w:cs="仿宋"/>
          <w:color w:val="auto"/>
          <w:sz w:val="24"/>
        </w:rPr>
        <w:t>4.项目概况：</w:t>
      </w:r>
      <w:r>
        <w:rPr>
          <w:rFonts w:hint="eastAsia" w:ascii="宋体" w:hAnsi="宋体" w:cs="仿宋"/>
          <w:color w:val="auto"/>
          <w:sz w:val="24"/>
          <w:lang w:val="en-US" w:eastAsia="zh-CN"/>
        </w:rPr>
        <w:t>按照消防部门检查要求，拟对消防检查出现的问题进行整改，满足学校消防要求</w:t>
      </w:r>
      <w:r>
        <w:rPr>
          <w:rFonts w:hint="eastAsia" w:ascii="宋体" w:hAnsi="宋体" w:cs="仿宋"/>
          <w:color w:val="auto"/>
          <w:kern w:val="0"/>
          <w:sz w:val="24"/>
          <w:lang w:val="en-US" w:eastAsia="zh-CN"/>
        </w:rPr>
        <w:t>。</w:t>
      </w:r>
      <w:r>
        <w:rPr>
          <w:rFonts w:hint="eastAsia" w:ascii="宋体" w:hAnsi="宋体" w:cs="仿宋"/>
          <w:color w:val="auto"/>
          <w:sz w:val="24"/>
          <w:lang w:val="en-US" w:eastAsia="zh-CN"/>
        </w:rPr>
        <w:t xml:space="preserve">                       </w:t>
      </w:r>
    </w:p>
    <w:p w14:paraId="4468FEB5">
      <w:pPr>
        <w:numPr>
          <w:ilvl w:val="0"/>
          <w:numId w:val="1"/>
        </w:numPr>
        <w:adjustRightInd w:val="0"/>
        <w:snapToGrid w:val="0"/>
        <w:spacing w:line="360" w:lineRule="auto"/>
        <w:ind w:firstLine="482" w:firstLineChars="200"/>
        <w:rPr>
          <w:rFonts w:hint="eastAsia" w:ascii="Arial" w:hAnsi="Arial" w:cs="仿宋"/>
          <w:bCs/>
          <w:color w:val="auto"/>
          <w:kern w:val="0"/>
          <w:sz w:val="24"/>
        </w:rPr>
      </w:pPr>
      <w:r>
        <w:rPr>
          <w:rFonts w:hint="eastAsia" w:ascii="Arial" w:hAnsi="Arial" w:cs="仿宋"/>
          <w:b/>
          <w:color w:val="auto"/>
          <w:kern w:val="0"/>
          <w:sz w:val="24"/>
        </w:rPr>
        <w:t>资金情况</w:t>
      </w:r>
      <w:r>
        <w:rPr>
          <w:rFonts w:hint="eastAsia" w:ascii="Arial" w:hAnsi="Arial" w:cs="仿宋"/>
          <w:b/>
          <w:color w:val="auto"/>
          <w:kern w:val="0"/>
          <w:sz w:val="24"/>
          <w:lang w:val="en-US" w:eastAsia="zh-CN"/>
        </w:rPr>
        <w:t xml:space="preserve"> ：</w:t>
      </w:r>
      <w:r>
        <w:rPr>
          <w:rFonts w:hint="eastAsia" w:ascii="Arial" w:hAnsi="Arial" w:cs="仿宋"/>
          <w:b/>
          <w:color w:val="auto"/>
          <w:kern w:val="0"/>
          <w:sz w:val="24"/>
          <w:highlight w:val="yellow"/>
          <w:lang w:val="en-US" w:eastAsia="zh-CN"/>
        </w:rPr>
        <w:t xml:space="preserve"> </w:t>
      </w:r>
      <w:r>
        <w:rPr>
          <w:rFonts w:hint="eastAsia" w:ascii="宋体" w:hAnsi="宋体" w:cs="仿宋"/>
          <w:color w:val="auto"/>
          <w:kern w:val="0"/>
          <w:sz w:val="24"/>
          <w:highlight w:val="yellow"/>
          <w:lang w:val="en-US" w:eastAsia="zh-CN"/>
        </w:rPr>
        <w:t>学校维修维护</w:t>
      </w:r>
      <w:r>
        <w:rPr>
          <w:rFonts w:hint="eastAsia" w:ascii="宋体" w:hAnsi="宋体" w:cs="宋体"/>
          <w:color w:val="auto"/>
          <w:sz w:val="24"/>
          <w:szCs w:val="24"/>
          <w:highlight w:val="yellow"/>
          <w:lang w:val="en-US" w:eastAsia="zh-CN"/>
        </w:rPr>
        <w:t>资金</w:t>
      </w:r>
      <w:r>
        <w:rPr>
          <w:rFonts w:hint="eastAsia" w:ascii="Arial" w:hAnsi="Arial" w:cs="仿宋"/>
          <w:color w:val="auto"/>
          <w:kern w:val="0"/>
          <w:sz w:val="24"/>
          <w:highlight w:val="yellow"/>
          <w:lang w:eastAsia="zh-CN"/>
        </w:rPr>
        <w:t>，</w:t>
      </w:r>
      <w:r>
        <w:rPr>
          <w:rFonts w:hint="eastAsia" w:ascii="Arial" w:hAnsi="Arial" w:cs="仿宋"/>
          <w:bCs/>
          <w:color w:val="auto"/>
          <w:kern w:val="0"/>
          <w:sz w:val="24"/>
          <w:highlight w:val="yellow"/>
        </w:rPr>
        <w:t>本项目经费预算为</w:t>
      </w:r>
      <w:r>
        <w:rPr>
          <w:rFonts w:hint="eastAsia" w:ascii="Arial" w:hAnsi="Arial" w:cs="仿宋"/>
          <w:bCs/>
          <w:color w:val="auto"/>
          <w:kern w:val="0"/>
          <w:sz w:val="24"/>
          <w:highlight w:val="yellow"/>
          <w:lang w:val="en-US" w:eastAsia="zh-CN"/>
        </w:rPr>
        <w:t>83570.00</w:t>
      </w:r>
      <w:r>
        <w:rPr>
          <w:rFonts w:hint="eastAsia" w:ascii="Arial" w:hAnsi="Arial" w:cs="仿宋"/>
          <w:bCs/>
          <w:color w:val="auto"/>
          <w:kern w:val="0"/>
          <w:sz w:val="24"/>
          <w:highlight w:val="yellow"/>
        </w:rPr>
        <w:t>元。</w:t>
      </w:r>
    </w:p>
    <w:p w14:paraId="5B709663">
      <w:pPr>
        <w:numPr>
          <w:ilvl w:val="0"/>
          <w:numId w:val="1"/>
        </w:numPr>
        <w:adjustRightInd w:val="0"/>
        <w:snapToGrid w:val="0"/>
        <w:spacing w:line="360" w:lineRule="auto"/>
        <w:ind w:left="0" w:leftChars="0" w:firstLine="482" w:firstLineChars="200"/>
        <w:rPr>
          <w:rFonts w:hint="default"/>
          <w:color w:val="auto"/>
          <w:lang w:val="en-US"/>
        </w:rPr>
      </w:pPr>
      <w:r>
        <w:rPr>
          <w:rFonts w:hint="eastAsia" w:ascii="Arial" w:hAnsi="Arial" w:cs="仿宋"/>
          <w:b/>
          <w:color w:val="auto"/>
          <w:kern w:val="0"/>
          <w:sz w:val="24"/>
        </w:rPr>
        <w:t>技术要求</w:t>
      </w:r>
      <w:r>
        <w:rPr>
          <w:rFonts w:hint="eastAsia" w:ascii="Arial" w:hAnsi="Arial" w:cs="仿宋"/>
          <w:b/>
          <w:color w:val="auto"/>
          <w:kern w:val="0"/>
          <w:sz w:val="24"/>
          <w:lang w:val="en-US" w:eastAsia="zh-CN"/>
        </w:rPr>
        <w:t>及工程量和预算组成</w:t>
      </w:r>
      <w:r>
        <w:rPr>
          <w:rFonts w:hint="eastAsia" w:ascii="Arial" w:hAnsi="Arial" w:cs="仿宋"/>
          <w:b/>
          <w:color w:val="auto"/>
          <w:kern w:val="0"/>
          <w:sz w:val="24"/>
          <w:lang w:eastAsia="zh-CN"/>
        </w:rPr>
        <w:t>：</w:t>
      </w:r>
      <w:r>
        <w:rPr>
          <w:rFonts w:hint="eastAsia" w:ascii="Arial" w:hAnsi="Arial" w:cs="仿宋"/>
          <w:b/>
          <w:color w:val="auto"/>
          <w:kern w:val="0"/>
          <w:sz w:val="24"/>
          <w:lang w:val="en-US" w:eastAsia="zh-CN"/>
        </w:rPr>
        <w:t>见附件</w:t>
      </w:r>
    </w:p>
    <w:p w14:paraId="2CF69316">
      <w:pPr>
        <w:numPr>
          <w:ilvl w:val="0"/>
          <w:numId w:val="0"/>
        </w:numPr>
        <w:adjustRightInd w:val="0"/>
        <w:snapToGrid w:val="0"/>
        <w:spacing w:line="360" w:lineRule="auto"/>
        <w:ind w:left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14:paraId="002630E0">
      <w:pPr>
        <w:widowControl/>
        <w:ind w:firstLine="480" w:firstLineChars="200"/>
        <w:jc w:val="left"/>
        <w:rPr>
          <w:rFonts w:hint="eastAsia" w:ascii="Arial" w:hAnsi="Arial" w:cs="仿宋"/>
          <w:color w:val="auto"/>
          <w:kern w:val="0"/>
          <w:sz w:val="24"/>
          <w:lang w:val="en-US" w:eastAsia="zh-CN"/>
        </w:rPr>
      </w:pPr>
      <w:r>
        <w:rPr>
          <w:rFonts w:hint="eastAsia" w:ascii="Arial" w:hAnsi="Arial" w:cs="仿宋"/>
          <w:color w:val="auto"/>
          <w:kern w:val="0"/>
          <w:sz w:val="24"/>
          <w:lang w:val="en-US" w:eastAsia="zh-CN"/>
        </w:rPr>
        <w:t xml:space="preserve">1、本项目投标报价是履行合同的最终价格，应包括供应商完成本项目所需的一切费用，采购人不再支付任何费用；投标报价估算错误等引起的风险由投标人自行承担。 </w:t>
      </w:r>
    </w:p>
    <w:p w14:paraId="29055C43">
      <w:pPr>
        <w:widowControl/>
        <w:ind w:firstLine="480" w:firstLineChars="200"/>
        <w:jc w:val="left"/>
        <w:rPr>
          <w:rFonts w:hint="eastAsia" w:ascii="Arial" w:hAnsi="Arial" w:cs="仿宋"/>
          <w:color w:val="auto"/>
          <w:kern w:val="0"/>
          <w:sz w:val="24"/>
          <w:lang w:val="en-US" w:eastAsia="zh-CN"/>
        </w:rPr>
      </w:pPr>
      <w:r>
        <w:rPr>
          <w:rFonts w:hint="eastAsia" w:ascii="Arial" w:hAnsi="Arial" w:cs="仿宋"/>
          <w:color w:val="auto"/>
          <w:kern w:val="0"/>
          <w:sz w:val="24"/>
          <w:lang w:val="en-US" w:eastAsia="zh-CN"/>
        </w:rPr>
        <w:t>2、预算控制价金额：83570.00元，供应商报价需符合预算控制价要求，单项和总价均不得超出预算，超出预算控制价的报价为无效投标。</w:t>
      </w:r>
    </w:p>
    <w:p w14:paraId="30109D1B">
      <w:pPr>
        <w:widowControl/>
        <w:ind w:firstLine="480" w:firstLineChars="200"/>
        <w:jc w:val="left"/>
        <w:rPr>
          <w:rFonts w:hint="eastAsia" w:ascii="Arial" w:hAnsi="Arial" w:cs="仿宋"/>
          <w:color w:val="auto"/>
          <w:kern w:val="0"/>
          <w:sz w:val="24"/>
          <w:lang w:val="en-US" w:eastAsia="zh-CN"/>
        </w:rPr>
      </w:pPr>
      <w:r>
        <w:rPr>
          <w:rFonts w:hint="eastAsia" w:ascii="Arial" w:hAnsi="Arial" w:cs="仿宋"/>
          <w:color w:val="auto"/>
          <w:kern w:val="0"/>
          <w:sz w:val="24"/>
          <w:lang w:val="en-US" w:eastAsia="zh-CN"/>
        </w:rPr>
        <w:t xml:space="preserve">3、投标人应自行组织到学校，实地查看需整改事项，结合企业自身情况合理安排工期和报价。 </w:t>
      </w:r>
    </w:p>
    <w:p w14:paraId="1DE85B61">
      <w:pPr>
        <w:widowControl/>
        <w:ind w:firstLine="480" w:firstLineChars="200"/>
        <w:jc w:val="left"/>
        <w:rPr>
          <w:rFonts w:hint="default" w:ascii="Arial" w:hAnsi="Arial" w:cs="仿宋"/>
          <w:color w:val="auto"/>
          <w:kern w:val="0"/>
          <w:sz w:val="24"/>
          <w:highlight w:val="yellow"/>
          <w:lang w:val="en-US" w:eastAsia="zh-CN"/>
        </w:rPr>
      </w:pPr>
      <w:r>
        <w:rPr>
          <w:rFonts w:hint="eastAsia" w:ascii="Arial" w:hAnsi="Arial" w:cs="仿宋"/>
          <w:color w:val="auto"/>
          <w:kern w:val="0"/>
          <w:sz w:val="24"/>
          <w:highlight w:val="yellow"/>
          <w:lang w:val="en-US" w:eastAsia="zh-CN"/>
        </w:rPr>
        <w:t xml:space="preserve">4、本次项目中标后需缴纳质保金5000.00元质保金。 </w:t>
      </w:r>
    </w:p>
    <w:p w14:paraId="240A23C0">
      <w:pPr>
        <w:adjustRightInd w:val="0"/>
        <w:snapToGrid w:val="0"/>
        <w:spacing w:line="360" w:lineRule="auto"/>
        <w:ind w:firstLine="480" w:firstLineChars="200"/>
        <w:rPr>
          <w:color w:val="auto"/>
        </w:rPr>
      </w:pPr>
      <w:r>
        <w:rPr>
          <w:rFonts w:hint="eastAsia" w:ascii="宋体" w:hAnsi="宋体" w:cs="宋体"/>
          <w:color w:val="auto"/>
          <w:kern w:val="0"/>
          <w:sz w:val="24"/>
          <w:lang w:bidi="ar"/>
        </w:rPr>
        <w:t xml:space="preserve"> </w:t>
      </w:r>
    </w:p>
    <w:p w14:paraId="3F22827A">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14:paraId="0F4C8CE8">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1、本项目需要供应商将产品送至采购人指定地点。</w:t>
      </w:r>
      <w:r>
        <w:rPr>
          <w:rFonts w:hint="eastAsia" w:ascii="Arial" w:hAnsi="Arial" w:cs="仿宋"/>
          <w:color w:val="auto"/>
          <w:kern w:val="0"/>
          <w:sz w:val="24"/>
          <w:lang w:val="en-US" w:eastAsia="zh-CN"/>
        </w:rPr>
        <w:t>整改事项必须满足招标技术要求，包括但不限于技术要求</w:t>
      </w:r>
      <w:r>
        <w:rPr>
          <w:rFonts w:hint="eastAsia" w:ascii="Arial" w:hAnsi="Arial" w:eastAsia="宋体" w:cs="仿宋"/>
          <w:color w:val="auto"/>
          <w:kern w:val="0"/>
          <w:sz w:val="24"/>
          <w:lang w:eastAsia="zh-CN"/>
        </w:rPr>
        <w:t>（供应商须提供承诺函原件并加盖鲜章）</w:t>
      </w:r>
      <w:r>
        <w:rPr>
          <w:rFonts w:hint="eastAsia" w:ascii="Arial" w:hAnsi="Arial" w:cs="仿宋"/>
          <w:color w:val="auto"/>
          <w:kern w:val="0"/>
          <w:sz w:val="24"/>
          <w:lang w:eastAsia="zh-CN"/>
        </w:rPr>
        <w:t>。</w:t>
      </w:r>
      <w:r>
        <w:rPr>
          <w:rFonts w:hint="eastAsia" w:ascii="Arial" w:hAnsi="Arial" w:eastAsia="宋体" w:cs="仿宋"/>
          <w:color w:val="auto"/>
          <w:kern w:val="0"/>
          <w:sz w:val="24"/>
          <w:lang w:eastAsia="zh-CN"/>
        </w:rPr>
        <w:t xml:space="preserve"> </w:t>
      </w:r>
    </w:p>
    <w:p w14:paraId="318A132D">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14:paraId="451AAC9C">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投标人的服务承诺应按不低于招标文件中提出的所有服务要求的标准做出响应。</w:t>
      </w:r>
    </w:p>
    <w:p w14:paraId="786E8AE6">
      <w:pPr>
        <w:widowControl/>
        <w:ind w:firstLine="482" w:firstLineChars="200"/>
        <w:jc w:val="left"/>
        <w:rPr>
          <w:color w:val="auto"/>
        </w:rPr>
      </w:pPr>
      <w:r>
        <w:rPr>
          <w:rFonts w:hint="eastAsia" w:ascii="宋体" w:hAnsi="宋体" w:cs="宋体"/>
          <w:b/>
          <w:color w:val="auto"/>
          <w:kern w:val="0"/>
          <w:sz w:val="24"/>
          <w:lang w:bidi="ar"/>
        </w:rPr>
        <w:t xml:space="preserve">六、质量要求 </w:t>
      </w:r>
    </w:p>
    <w:p w14:paraId="33173692">
      <w:pPr>
        <w:adjustRightInd w:val="0"/>
        <w:snapToGrid w:val="0"/>
        <w:spacing w:line="360" w:lineRule="auto"/>
        <w:ind w:firstLine="480" w:firstLineChars="200"/>
        <w:rPr>
          <w:color w:val="auto"/>
          <w:highlight w:val="yellow"/>
        </w:rPr>
      </w:pPr>
      <w:r>
        <w:rPr>
          <w:rFonts w:hint="eastAsia" w:ascii="Arial" w:hAnsi="Arial" w:cs="仿宋"/>
          <w:color w:val="auto"/>
          <w:kern w:val="0"/>
          <w:sz w:val="24"/>
          <w:highlight w:val="yellow"/>
        </w:rPr>
        <w:t>投标文件及投标人承诺的质量、技术和其他要求，符合</w:t>
      </w:r>
      <w:r>
        <w:rPr>
          <w:rFonts w:hint="eastAsia" w:ascii="Arial" w:hAnsi="Arial" w:cs="仿宋"/>
          <w:color w:val="auto"/>
          <w:kern w:val="0"/>
          <w:sz w:val="24"/>
          <w:highlight w:val="yellow"/>
          <w:lang w:val="en-US" w:eastAsia="zh-CN"/>
        </w:rPr>
        <w:t>本次消防整改采购要求，整改后需质保2年</w:t>
      </w:r>
      <w:r>
        <w:rPr>
          <w:rFonts w:hint="eastAsia" w:ascii="Arial" w:hAnsi="Arial" w:cs="仿宋"/>
          <w:color w:val="auto"/>
          <w:kern w:val="0"/>
          <w:sz w:val="24"/>
          <w:highlight w:val="yellow"/>
        </w:rPr>
        <w:t xml:space="preserve">。 </w:t>
      </w:r>
      <w:r>
        <w:rPr>
          <w:rFonts w:hint="eastAsia" w:ascii="宋体" w:hAnsi="宋体" w:cs="宋体"/>
          <w:color w:val="auto"/>
          <w:kern w:val="0"/>
          <w:sz w:val="24"/>
          <w:highlight w:val="yellow"/>
          <w:lang w:bidi="ar"/>
        </w:rPr>
        <w:t xml:space="preserve"> </w:t>
      </w:r>
    </w:p>
    <w:p w14:paraId="763D7C4A">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14:paraId="4B261FE4">
      <w:pPr>
        <w:adjustRightInd w:val="0"/>
        <w:snapToGrid w:val="0"/>
        <w:spacing w:line="360" w:lineRule="auto"/>
        <w:ind w:firstLine="480" w:firstLineChars="200"/>
        <w:rPr>
          <w:rFonts w:hint="eastAsia" w:ascii="Arial" w:hAnsi="Arial" w:cs="仿宋"/>
          <w:color w:val="auto"/>
          <w:kern w:val="0"/>
          <w:sz w:val="24"/>
          <w:highlight w:val="yellow"/>
        </w:rPr>
      </w:pPr>
      <w:r>
        <w:rPr>
          <w:rFonts w:hint="eastAsia" w:ascii="Arial" w:hAnsi="Arial" w:cs="仿宋"/>
          <w:color w:val="auto"/>
          <w:kern w:val="0"/>
          <w:sz w:val="24"/>
          <w:highlight w:val="yellow"/>
        </w:rPr>
        <w:t>1、交货（验收）时间：</w:t>
      </w:r>
      <w:r>
        <w:rPr>
          <w:rFonts w:hint="eastAsia" w:ascii="Arial" w:hAnsi="Arial" w:cs="仿宋"/>
          <w:color w:val="auto"/>
          <w:kern w:val="0"/>
          <w:sz w:val="24"/>
          <w:highlight w:val="yellow"/>
          <w:lang w:eastAsia="zh-CN"/>
        </w:rPr>
        <w:t>合同签订生效后</w:t>
      </w:r>
      <w:r>
        <w:rPr>
          <w:rFonts w:hint="eastAsia" w:ascii="Arial" w:hAnsi="Arial" w:cs="仿宋"/>
          <w:color w:val="auto"/>
          <w:kern w:val="0"/>
          <w:sz w:val="24"/>
          <w:highlight w:val="yellow"/>
          <w:lang w:val="en-US" w:eastAsia="zh-CN"/>
        </w:rPr>
        <w:t>30日内完成维修交付</w:t>
      </w:r>
      <w:r>
        <w:rPr>
          <w:rFonts w:hint="eastAsia" w:ascii="Arial" w:hAnsi="Arial" w:cs="仿宋"/>
          <w:color w:val="auto"/>
          <w:kern w:val="0"/>
          <w:sz w:val="24"/>
          <w:highlight w:val="yellow"/>
        </w:rPr>
        <w:t xml:space="preserve">。 </w:t>
      </w:r>
    </w:p>
    <w:p w14:paraId="303ACD70">
      <w:pPr>
        <w:adjustRightInd w:val="0"/>
        <w:snapToGrid w:val="0"/>
        <w:spacing w:line="360" w:lineRule="auto"/>
        <w:ind w:firstLine="480" w:firstLineChars="200"/>
        <w:rPr>
          <w:color w:val="auto"/>
        </w:rPr>
      </w:pPr>
      <w:r>
        <w:rPr>
          <w:rFonts w:hint="eastAsia" w:ascii="Arial" w:hAnsi="Arial" w:cs="仿宋"/>
          <w:color w:val="auto"/>
          <w:kern w:val="0"/>
          <w:sz w:val="24"/>
        </w:rPr>
        <w:t>2、项目实施地点：西昌民族幼儿师范高等专科学校。</w:t>
      </w:r>
      <w:r>
        <w:rPr>
          <w:rFonts w:hint="eastAsia" w:ascii="宋体" w:hAnsi="宋体" w:cs="宋体"/>
          <w:color w:val="auto"/>
          <w:kern w:val="0"/>
          <w:sz w:val="24"/>
          <w:lang w:bidi="ar"/>
        </w:rPr>
        <w:t xml:space="preserve"> </w:t>
      </w:r>
    </w:p>
    <w:p w14:paraId="7A46093D">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14:paraId="1EA0E71A">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 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14:paraId="2E4376C6">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14:paraId="167389A3">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14:paraId="57569F50">
      <w:pPr>
        <w:widowControl/>
        <w:ind w:firstLine="482" w:firstLineChars="200"/>
        <w:jc w:val="left"/>
        <w:rPr>
          <w:color w:val="auto"/>
        </w:rPr>
      </w:pPr>
      <w:r>
        <w:rPr>
          <w:rFonts w:hint="eastAsia" w:ascii="宋体" w:hAnsi="宋体" w:cs="宋体"/>
          <w:b/>
          <w:color w:val="auto"/>
          <w:kern w:val="0"/>
          <w:sz w:val="24"/>
          <w:lang w:bidi="ar"/>
        </w:rPr>
        <w:t xml:space="preserve">十、资金结算 </w:t>
      </w:r>
    </w:p>
    <w:p w14:paraId="168EF2F2">
      <w:pPr>
        <w:adjustRightInd w:val="0"/>
        <w:snapToGrid w:val="0"/>
        <w:spacing w:line="360" w:lineRule="auto"/>
        <w:ind w:firstLine="480" w:firstLineChars="200"/>
        <w:rPr>
          <w:rFonts w:hint="eastAsia" w:ascii="Arial" w:hAnsi="Arial" w:cs="仿宋"/>
          <w:color w:val="auto"/>
          <w:kern w:val="0"/>
          <w:sz w:val="24"/>
          <w:highlight w:val="yellow"/>
        </w:rPr>
      </w:pPr>
      <w:r>
        <w:rPr>
          <w:rFonts w:hint="eastAsia" w:ascii="Arial" w:hAnsi="Arial" w:cs="仿宋"/>
          <w:color w:val="auto"/>
          <w:kern w:val="0"/>
          <w:sz w:val="24"/>
          <w:highlight w:val="yellow"/>
          <w:lang w:val="en-US" w:eastAsia="zh-CN"/>
        </w:rPr>
        <w:t>1</w:t>
      </w:r>
      <w:r>
        <w:rPr>
          <w:rFonts w:hint="eastAsia" w:ascii="Arial" w:hAnsi="Arial" w:cs="仿宋"/>
          <w:color w:val="auto"/>
          <w:kern w:val="0"/>
          <w:sz w:val="24"/>
          <w:highlight w:val="yellow"/>
        </w:rPr>
        <w:t>、全部货物交付完毕且验收合格之日起，甲方接到乙方通知与票据凭证资料以后</w:t>
      </w:r>
      <w:r>
        <w:rPr>
          <w:rFonts w:hint="eastAsia" w:ascii="Arial" w:hAnsi="Arial" w:cs="仿宋"/>
          <w:color w:val="auto"/>
          <w:kern w:val="0"/>
          <w:sz w:val="24"/>
          <w:highlight w:val="yellow"/>
          <w:lang w:val="en-US" w:eastAsia="zh-CN"/>
        </w:rPr>
        <w:t>30</w:t>
      </w:r>
      <w:r>
        <w:rPr>
          <w:rFonts w:hint="eastAsia" w:ascii="Arial" w:hAnsi="Arial" w:cs="仿宋"/>
          <w:color w:val="auto"/>
          <w:kern w:val="0"/>
          <w:sz w:val="24"/>
          <w:highlight w:val="yellow"/>
        </w:rPr>
        <w:t xml:space="preserve">个工作日内，向乙方支付合同总价款的 100% </w:t>
      </w:r>
    </w:p>
    <w:p w14:paraId="0EEE7929">
      <w:pPr>
        <w:adjustRightInd w:val="0"/>
        <w:snapToGrid w:val="0"/>
        <w:spacing w:line="360" w:lineRule="auto"/>
        <w:ind w:firstLine="480" w:firstLineChars="200"/>
        <w:rPr>
          <w:rFonts w:hint="eastAsia"/>
          <w:color w:val="auto"/>
        </w:rPr>
      </w:pPr>
      <w:r>
        <w:rPr>
          <w:rFonts w:hint="eastAsia" w:ascii="Arial" w:hAnsi="Arial" w:cs="仿宋"/>
          <w:color w:val="auto"/>
          <w:kern w:val="0"/>
          <w:sz w:val="24"/>
          <w:lang w:val="en-US" w:eastAsia="zh-CN"/>
        </w:rPr>
        <w:t>2</w:t>
      </w:r>
      <w:r>
        <w:rPr>
          <w:rFonts w:hint="eastAsia" w:ascii="Arial" w:hAnsi="Arial" w:cs="仿宋"/>
          <w:color w:val="auto"/>
          <w:kern w:val="0"/>
          <w:sz w:val="24"/>
        </w:rPr>
        <w:t>、乙方须向甲方出具合法有效完整的完税发票及凭证资料进行支付结算。</w:t>
      </w:r>
    </w:p>
    <w:p w14:paraId="6716FF45">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14:paraId="41F24368">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14:paraId="210BD063">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14:paraId="6B14ADCA">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14:paraId="72E80A12">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14:paraId="3719EE69">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14:paraId="06BB6283">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14:paraId="5BC278A8">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14:paraId="4C216C36">
      <w:pPr>
        <w:pStyle w:val="16"/>
        <w:ind w:firstLine="600" w:firstLineChars="250"/>
        <w:rPr>
          <w:rFonts w:hint="eastAsia" w:ascii="宋体" w:hAnsi="宋体"/>
          <w:color w:val="auto"/>
          <w:sz w:val="24"/>
        </w:rPr>
      </w:pPr>
      <w:r>
        <w:rPr>
          <w:rFonts w:hint="eastAsia" w:ascii="宋体" w:hAnsi="宋体"/>
          <w:color w:val="auto"/>
          <w:sz w:val="24"/>
        </w:rPr>
        <w:t>6.法律、行政法规规定的其他条件；</w:t>
      </w:r>
    </w:p>
    <w:p w14:paraId="56571835">
      <w:pPr>
        <w:pStyle w:val="16"/>
        <w:ind w:firstLine="600" w:firstLineChars="250"/>
        <w:rPr>
          <w:rFonts w:hint="eastAsia" w:ascii="宋体" w:hAnsi="宋体" w:eastAsia="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r>
        <w:rPr>
          <w:rFonts w:hint="eastAsia" w:ascii="宋体" w:hAnsi="宋体"/>
          <w:color w:val="auto"/>
          <w:sz w:val="24"/>
          <w:lang w:eastAsia="zh-CN"/>
        </w:rPr>
        <w:t>，</w:t>
      </w:r>
      <w:r>
        <w:rPr>
          <w:rFonts w:hint="eastAsia" w:ascii="宋体" w:hAnsi="宋体"/>
          <w:color w:val="auto"/>
          <w:sz w:val="24"/>
          <w:lang w:val="en-US" w:eastAsia="zh-CN"/>
        </w:rPr>
        <w:t>有</w:t>
      </w:r>
      <w:r>
        <w:rPr>
          <w:rFonts w:hint="eastAsia" w:ascii="宋体" w:hAnsi="宋体"/>
          <w:color w:val="auto"/>
          <w:sz w:val="24"/>
          <w:lang w:eastAsia="zh-CN"/>
        </w:rPr>
        <w:t>；</w:t>
      </w:r>
    </w:p>
    <w:p w14:paraId="719E6215">
      <w:pPr>
        <w:pStyle w:val="16"/>
        <w:ind w:firstLine="600" w:firstLineChars="250"/>
        <w:rPr>
          <w:rFonts w:hint="eastAsia" w:ascii="宋体" w:hAnsi="宋体"/>
          <w:color w:val="auto"/>
          <w:sz w:val="24"/>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14:paraId="6E1BCE4D">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14:paraId="4E8A5E28">
      <w:pPr>
        <w:pStyle w:val="16"/>
        <w:ind w:firstLine="600" w:firstLineChars="250"/>
        <w:rPr>
          <w:rFonts w:hint="eastAsia" w:ascii="宋体" w:hAnsi="宋体"/>
          <w:color w:val="auto"/>
          <w:sz w:val="24"/>
          <w:szCs w:val="22"/>
          <w:highlight w:val="yellow"/>
        </w:rPr>
      </w:pPr>
      <w:r>
        <w:rPr>
          <w:rFonts w:hint="eastAsia" w:ascii="宋体" w:hAnsi="宋体"/>
          <w:color w:val="auto"/>
          <w:sz w:val="24"/>
          <w:szCs w:val="22"/>
          <w:highlight w:val="yellow"/>
        </w:rPr>
        <w:t>7.2.1</w:t>
      </w:r>
      <w:r>
        <w:rPr>
          <w:rFonts w:hint="eastAsia" w:ascii="宋体" w:hAnsi="宋体"/>
          <w:color w:val="auto"/>
          <w:sz w:val="24"/>
          <w:szCs w:val="22"/>
          <w:highlight w:val="yellow"/>
          <w:lang w:val="en-US" w:eastAsia="zh-CN"/>
        </w:rPr>
        <w:t>施工单位只要具备行政主管部门颁发的消防维修或施工资质就可以、健全的质量管理体系，并在凉山州消防支队报备。</w:t>
      </w:r>
    </w:p>
    <w:p w14:paraId="3F6E8105">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14:paraId="10D5B1DE">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14:paraId="126FF6BC">
      <w:pPr>
        <w:spacing w:line="360" w:lineRule="auto"/>
        <w:ind w:firstLine="482"/>
        <w:rPr>
          <w:rFonts w:hint="eastAsia" w:ascii="宋体" w:hAnsi="宋体"/>
          <w:color w:val="auto"/>
          <w:sz w:val="24"/>
          <w:highlight w:val="yellow"/>
        </w:rPr>
      </w:pPr>
      <w:r>
        <w:rPr>
          <w:rFonts w:hint="eastAsia" w:ascii="宋体" w:hAnsi="宋体"/>
          <w:color w:val="auto"/>
          <w:sz w:val="24"/>
          <w:highlight w:val="yellow"/>
          <w:lang w:val="en-US" w:eastAsia="zh-CN"/>
        </w:rPr>
        <w:t>1.</w:t>
      </w:r>
      <w:r>
        <w:rPr>
          <w:rFonts w:hint="eastAsia" w:ascii="宋体" w:hAnsi="宋体"/>
          <w:color w:val="auto"/>
          <w:sz w:val="24"/>
          <w:highlight w:val="yellow"/>
        </w:rPr>
        <w:t>报名时间为：</w:t>
      </w:r>
      <w:r>
        <w:rPr>
          <w:rFonts w:hint="eastAsia" w:ascii="宋体" w:hAnsi="宋体"/>
          <w:color w:val="auto"/>
          <w:sz w:val="24"/>
          <w:highlight w:val="yellow"/>
          <w:lang w:eastAsia="zh-CN"/>
        </w:rPr>
        <w:t>2024</w:t>
      </w:r>
      <w:r>
        <w:rPr>
          <w:rFonts w:hint="eastAsia" w:ascii="宋体" w:hAnsi="宋体"/>
          <w:color w:val="auto"/>
          <w:sz w:val="24"/>
          <w:highlight w:val="yellow"/>
        </w:rPr>
        <w:t>年</w:t>
      </w:r>
      <w:r>
        <w:rPr>
          <w:rFonts w:hint="eastAsia" w:ascii="宋体" w:hAnsi="宋体"/>
          <w:color w:val="auto"/>
          <w:sz w:val="24"/>
          <w:highlight w:val="yellow"/>
          <w:lang w:val="en-US" w:eastAsia="zh-CN"/>
        </w:rPr>
        <w:t>7</w:t>
      </w:r>
      <w:r>
        <w:rPr>
          <w:rFonts w:hint="eastAsia" w:ascii="宋体" w:hAnsi="宋体"/>
          <w:color w:val="auto"/>
          <w:sz w:val="24"/>
          <w:highlight w:val="yellow"/>
        </w:rPr>
        <w:t>月</w:t>
      </w:r>
      <w:r>
        <w:rPr>
          <w:rFonts w:hint="eastAsia" w:ascii="宋体" w:hAnsi="宋体"/>
          <w:color w:val="auto"/>
          <w:sz w:val="24"/>
          <w:highlight w:val="yellow"/>
          <w:lang w:val="en-US" w:eastAsia="zh-CN"/>
        </w:rPr>
        <w:t>22</w:t>
      </w:r>
      <w:r>
        <w:rPr>
          <w:rFonts w:hint="eastAsia" w:ascii="宋体" w:hAnsi="宋体"/>
          <w:color w:val="auto"/>
          <w:sz w:val="24"/>
          <w:highlight w:val="yellow"/>
        </w:rPr>
        <w:t>日到</w:t>
      </w:r>
      <w:r>
        <w:rPr>
          <w:rFonts w:hint="eastAsia" w:ascii="宋体" w:hAnsi="宋体"/>
          <w:color w:val="auto"/>
          <w:sz w:val="24"/>
          <w:highlight w:val="yellow"/>
          <w:lang w:eastAsia="zh-CN"/>
        </w:rPr>
        <w:t>2024</w:t>
      </w:r>
      <w:r>
        <w:rPr>
          <w:rFonts w:hint="eastAsia" w:ascii="宋体" w:hAnsi="宋体"/>
          <w:color w:val="auto"/>
          <w:sz w:val="24"/>
          <w:highlight w:val="yellow"/>
        </w:rPr>
        <w:t>年</w:t>
      </w:r>
      <w:r>
        <w:rPr>
          <w:rFonts w:hint="eastAsia" w:ascii="宋体" w:hAnsi="宋体"/>
          <w:color w:val="auto"/>
          <w:sz w:val="24"/>
          <w:highlight w:val="yellow"/>
          <w:lang w:val="en-US" w:eastAsia="zh-CN"/>
        </w:rPr>
        <w:t>7</w:t>
      </w:r>
      <w:r>
        <w:rPr>
          <w:rFonts w:hint="eastAsia" w:ascii="宋体" w:hAnsi="宋体"/>
          <w:color w:val="auto"/>
          <w:sz w:val="24"/>
          <w:highlight w:val="yellow"/>
        </w:rPr>
        <w:t>月</w:t>
      </w:r>
      <w:r>
        <w:rPr>
          <w:rFonts w:hint="eastAsia" w:ascii="宋体" w:hAnsi="宋体"/>
          <w:color w:val="auto"/>
          <w:sz w:val="24"/>
          <w:highlight w:val="yellow"/>
          <w:lang w:val="en-US" w:eastAsia="zh-CN"/>
        </w:rPr>
        <w:t>25</w:t>
      </w:r>
      <w:r>
        <w:rPr>
          <w:rFonts w:hint="eastAsia" w:ascii="宋体" w:hAnsi="宋体"/>
          <w:color w:val="auto"/>
          <w:sz w:val="24"/>
          <w:highlight w:val="yellow"/>
        </w:rPr>
        <w:t>日，每日09：00到17：00</w:t>
      </w:r>
      <w:r>
        <w:rPr>
          <w:rFonts w:hint="eastAsia" w:ascii="宋体" w:hAnsi="宋体"/>
          <w:color w:val="auto"/>
          <w:sz w:val="24"/>
          <w:highlight w:val="yellow"/>
          <w:lang w:eastAsia="zh-CN"/>
        </w:rPr>
        <w:t>前</w:t>
      </w:r>
      <w:r>
        <w:rPr>
          <w:rFonts w:hint="eastAsia" w:hAnsi="宋体" w:cs="宋体"/>
          <w:color w:val="auto"/>
          <w:sz w:val="24"/>
          <w:szCs w:val="24"/>
          <w:highlight w:val="yellow"/>
        </w:rPr>
        <w:t>在网上获取</w:t>
      </w:r>
      <w:r>
        <w:rPr>
          <w:rFonts w:hint="eastAsia" w:ascii="宋体" w:hAnsi="宋体"/>
          <w:color w:val="auto"/>
          <w:sz w:val="24"/>
          <w:highlight w:val="yellow"/>
        </w:rPr>
        <w:t>。</w:t>
      </w:r>
    </w:p>
    <w:p w14:paraId="7A1D99FC">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w:t>
      </w:r>
      <w:r>
        <w:rPr>
          <w:rFonts w:hint="eastAsia" w:hAnsi="宋体" w:cs="宋体"/>
          <w:color w:val="auto"/>
          <w:sz w:val="24"/>
          <w:szCs w:val="24"/>
          <w:highlight w:val="yellow"/>
        </w:rPr>
        <w:t>（2）将已填写的 《报名信息登记表》加盖供应商单位公章后扫描成图片并将填写好的《报名信息登记表》WORD版本一起打包发送至</w:t>
      </w:r>
      <w:r>
        <w:rPr>
          <w:color w:val="auto"/>
          <w:highlight w:val="yellow"/>
        </w:rPr>
        <w:fldChar w:fldCharType="begin"/>
      </w:r>
      <w:r>
        <w:rPr>
          <w:color w:val="auto"/>
          <w:highlight w:val="yellow"/>
        </w:rPr>
        <w:instrText xml:space="preserve"> HYPERLINK "mailto:%E5%B0%86%E4%BB%A5%E4%B8%8B%E8%B5%84%E6%96%99%E6%89%AB%E6%8F%8F%E5%8F%91%E9%80%81%E8%87%B3476691030@qq.com" </w:instrText>
      </w:r>
      <w:r>
        <w:rPr>
          <w:color w:val="auto"/>
          <w:highlight w:val="yellow"/>
        </w:rPr>
        <w:fldChar w:fldCharType="separate"/>
      </w:r>
      <w:r>
        <w:rPr>
          <w:rFonts w:hint="eastAsia" w:hAnsi="宋体" w:cs="宋体"/>
          <w:color w:val="auto"/>
          <w:sz w:val="24"/>
          <w:szCs w:val="24"/>
          <w:highlight w:val="yellow"/>
        </w:rPr>
        <w:t>xcmyhqc@163.com</w:t>
      </w:r>
      <w:r>
        <w:rPr>
          <w:rFonts w:hint="eastAsia" w:hAnsi="宋体" w:cs="宋体"/>
          <w:color w:val="auto"/>
          <w:sz w:val="24"/>
          <w:szCs w:val="24"/>
          <w:highlight w:val="yellow"/>
        </w:rPr>
        <w:fldChar w:fldCharType="end"/>
      </w:r>
      <w:r>
        <w:rPr>
          <w:rFonts w:hint="eastAsia" w:hAnsi="宋体" w:cs="宋体"/>
          <w:color w:val="auto"/>
          <w:sz w:val="24"/>
          <w:szCs w:val="24"/>
          <w:highlight w:val="yellow"/>
        </w:rPr>
        <w:t>。</w:t>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14:paraId="47124146">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hint="eastAsia" w:ascii="宋体" w:hAnsi="宋体"/>
          <w:bCs/>
          <w:color w:val="auto"/>
          <w:sz w:val="24"/>
          <w:lang w:eastAsia="zh-CN"/>
        </w:rPr>
        <w:t>2024</w:t>
      </w:r>
      <w:r>
        <w:rPr>
          <w:rFonts w:hint="eastAsia" w:ascii="宋体" w:hAnsi="宋体"/>
          <w:bCs/>
          <w:color w:val="auto"/>
          <w:sz w:val="24"/>
        </w:rPr>
        <w:t>年</w:t>
      </w:r>
      <w:r>
        <w:rPr>
          <w:rFonts w:hint="eastAsia" w:ascii="宋体" w:hAnsi="宋体"/>
          <w:bCs/>
          <w:color w:val="auto"/>
          <w:sz w:val="24"/>
          <w:lang w:val="en-US" w:eastAsia="zh-CN"/>
        </w:rPr>
        <w:t>7</w:t>
      </w:r>
      <w:r>
        <w:rPr>
          <w:rFonts w:hint="eastAsia" w:ascii="宋体" w:hAnsi="宋体"/>
          <w:bCs/>
          <w:color w:val="auto"/>
          <w:sz w:val="24"/>
        </w:rPr>
        <w:t>月</w:t>
      </w:r>
      <w:r>
        <w:rPr>
          <w:rFonts w:hint="eastAsia" w:ascii="宋体" w:hAnsi="宋体"/>
          <w:bCs/>
          <w:color w:val="auto"/>
          <w:sz w:val="24"/>
          <w:lang w:val="en-US" w:eastAsia="zh-CN"/>
        </w:rPr>
        <w:t>26</w:t>
      </w:r>
      <w:r>
        <w:rPr>
          <w:rFonts w:hint="eastAsia" w:ascii="宋体" w:hAnsi="宋体"/>
          <w:bCs/>
          <w:color w:val="auto"/>
          <w:sz w:val="24"/>
        </w:rPr>
        <w:t>日</w:t>
      </w:r>
      <w:r>
        <w:rPr>
          <w:rFonts w:hint="eastAsia" w:ascii="宋体" w:hAnsi="宋体"/>
          <w:bCs/>
          <w:color w:val="auto"/>
          <w:sz w:val="24"/>
          <w:lang w:val="en-US" w:eastAsia="zh-CN"/>
        </w:rPr>
        <w:t>15</w:t>
      </w:r>
      <w:r>
        <w:rPr>
          <w:rFonts w:hint="eastAsia" w:ascii="宋体" w:hAnsi="宋体"/>
          <w:bCs/>
          <w:color w:val="auto"/>
          <w:sz w:val="24"/>
        </w:rPr>
        <w:t xml:space="preserve">时 </w:t>
      </w:r>
      <w:r>
        <w:rPr>
          <w:rFonts w:hint="eastAsia" w:ascii="宋体" w:hAnsi="宋体"/>
          <w:bCs/>
          <w:color w:val="auto"/>
          <w:sz w:val="24"/>
          <w:lang w:val="en-US" w:eastAsia="zh-CN"/>
        </w:rPr>
        <w:t>00</w:t>
      </w:r>
      <w:r>
        <w:rPr>
          <w:rFonts w:hint="eastAsia" w:ascii="宋体" w:hAnsi="宋体"/>
          <w:bCs/>
          <w:color w:val="auto"/>
          <w:sz w:val="24"/>
        </w:rPr>
        <w:t>分</w:t>
      </w:r>
      <w:r>
        <w:rPr>
          <w:rFonts w:ascii="宋体" w:hAnsi="宋体"/>
          <w:color w:val="auto"/>
          <w:sz w:val="24"/>
          <w:szCs w:val="28"/>
        </w:rPr>
        <w:t>（北京时间）</w:t>
      </w:r>
      <w:r>
        <w:rPr>
          <w:rFonts w:hint="eastAsia" w:ascii="宋体" w:hAnsi="宋体"/>
          <w:color w:val="auto"/>
          <w:sz w:val="24"/>
          <w:szCs w:val="28"/>
        </w:rPr>
        <w:t>。</w:t>
      </w:r>
    </w:p>
    <w:p w14:paraId="414EE023">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w:t>
      </w:r>
      <w:r>
        <w:rPr>
          <w:rFonts w:hint="eastAsia" w:ascii="Arial" w:hAnsi="Arial" w:cs="仿宋"/>
          <w:color w:val="auto"/>
          <w:kern w:val="0"/>
          <w:sz w:val="24"/>
          <w:u w:val="single"/>
          <w:lang w:val="en-US" w:eastAsia="zh-CN"/>
        </w:rPr>
        <w:t>2</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14:paraId="7A8E12AC">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hint="eastAsia" w:ascii="宋体" w:hAnsi="宋体"/>
          <w:bCs/>
          <w:color w:val="auto"/>
          <w:sz w:val="24"/>
          <w:highlight w:val="yellow"/>
          <w:lang w:eastAsia="zh-CN"/>
        </w:rPr>
        <w:t>2024</w:t>
      </w:r>
      <w:r>
        <w:rPr>
          <w:rFonts w:hint="eastAsia" w:ascii="宋体" w:hAnsi="宋体"/>
          <w:bCs/>
          <w:color w:val="auto"/>
          <w:sz w:val="24"/>
          <w:highlight w:val="yellow"/>
        </w:rPr>
        <w:t>年</w:t>
      </w:r>
      <w:r>
        <w:rPr>
          <w:rFonts w:hint="eastAsia" w:ascii="宋体" w:hAnsi="宋体"/>
          <w:bCs/>
          <w:color w:val="auto"/>
          <w:sz w:val="24"/>
          <w:highlight w:val="yellow"/>
          <w:lang w:val="en-US" w:eastAsia="zh-CN"/>
        </w:rPr>
        <w:t>7</w:t>
      </w:r>
      <w:r>
        <w:rPr>
          <w:rFonts w:hint="eastAsia" w:ascii="宋体" w:hAnsi="宋体"/>
          <w:bCs/>
          <w:color w:val="auto"/>
          <w:sz w:val="24"/>
          <w:highlight w:val="yellow"/>
        </w:rPr>
        <w:t>月</w:t>
      </w:r>
      <w:r>
        <w:rPr>
          <w:rFonts w:hint="eastAsia" w:ascii="宋体" w:hAnsi="宋体"/>
          <w:bCs/>
          <w:color w:val="auto"/>
          <w:sz w:val="24"/>
          <w:highlight w:val="yellow"/>
          <w:lang w:val="en-US" w:eastAsia="zh-CN"/>
        </w:rPr>
        <w:t>26</w:t>
      </w:r>
      <w:r>
        <w:rPr>
          <w:rFonts w:hint="eastAsia" w:ascii="宋体" w:hAnsi="宋体"/>
          <w:bCs/>
          <w:color w:val="auto"/>
          <w:sz w:val="24"/>
          <w:highlight w:val="yellow"/>
        </w:rPr>
        <w:t>日</w:t>
      </w:r>
      <w:r>
        <w:rPr>
          <w:rFonts w:hint="eastAsia" w:ascii="宋体" w:hAnsi="宋体"/>
          <w:bCs/>
          <w:color w:val="auto"/>
          <w:sz w:val="24"/>
          <w:highlight w:val="yellow"/>
          <w:lang w:val="en-US" w:eastAsia="zh-CN"/>
        </w:rPr>
        <w:t>15</w:t>
      </w:r>
      <w:r>
        <w:rPr>
          <w:rFonts w:hint="eastAsia" w:ascii="宋体" w:hAnsi="宋体"/>
          <w:bCs/>
          <w:color w:val="auto"/>
          <w:sz w:val="24"/>
          <w:highlight w:val="yellow"/>
        </w:rPr>
        <w:t>时</w:t>
      </w:r>
      <w:r>
        <w:rPr>
          <w:rFonts w:hint="eastAsia" w:ascii="宋体" w:hAnsi="宋体"/>
          <w:bCs/>
          <w:color w:val="auto"/>
          <w:sz w:val="24"/>
          <w:highlight w:val="yellow"/>
          <w:lang w:val="en-US" w:eastAsia="zh-CN"/>
        </w:rPr>
        <w:t>00</w:t>
      </w:r>
      <w:r>
        <w:rPr>
          <w:rFonts w:hint="eastAsia" w:ascii="宋体" w:hAnsi="宋体"/>
          <w:bCs/>
          <w:color w:val="auto"/>
          <w:sz w:val="24"/>
          <w:highlight w:val="yellow"/>
        </w:rPr>
        <w:t>分</w:t>
      </w:r>
      <w:r>
        <w:rPr>
          <w:rFonts w:ascii="宋体" w:hAnsi="宋体"/>
          <w:color w:val="auto"/>
          <w:sz w:val="24"/>
          <w:szCs w:val="28"/>
          <w:highlight w:val="yellow"/>
        </w:rPr>
        <w:t>（北京时间）</w:t>
      </w:r>
      <w:r>
        <w:rPr>
          <w:rFonts w:hint="eastAsia" w:ascii="宋体" w:hAnsi="宋体"/>
          <w:color w:val="auto"/>
          <w:sz w:val="24"/>
          <w:szCs w:val="28"/>
          <w:highlight w:val="yellow"/>
        </w:rPr>
        <w:t>。</w:t>
      </w:r>
    </w:p>
    <w:p w14:paraId="2CFCDB69">
      <w:pPr>
        <w:pStyle w:val="16"/>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14:paraId="533B1198">
      <w:pPr>
        <w:pStyle w:val="2"/>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14:paraId="088E25E6">
      <w:pPr>
        <w:pStyle w:val="16"/>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14:paraId="4B26F957">
      <w:pPr>
        <w:pStyle w:val="16"/>
        <w:ind w:firstLine="480"/>
        <w:rPr>
          <w:rFonts w:hint="eastAsia" w:ascii="宋体" w:hAnsi="宋体" w:eastAsia="宋体"/>
          <w:bCs/>
          <w:color w:val="auto"/>
          <w:sz w:val="24"/>
          <w:szCs w:val="22"/>
          <w:lang w:eastAsia="zh-CN"/>
        </w:rPr>
      </w:pPr>
      <w:r>
        <w:rPr>
          <w:rFonts w:hint="eastAsia" w:ascii="宋体" w:hAnsi="宋体"/>
          <w:bCs/>
          <w:color w:val="auto"/>
          <w:sz w:val="24"/>
          <w:szCs w:val="22"/>
        </w:rPr>
        <w:t>联系人：</w:t>
      </w:r>
      <w:r>
        <w:rPr>
          <w:rFonts w:hint="eastAsia" w:ascii="宋体" w:hAnsi="宋体"/>
          <w:bCs/>
          <w:color w:val="auto"/>
          <w:sz w:val="24"/>
          <w:szCs w:val="22"/>
          <w:lang w:val="en-US" w:eastAsia="zh-CN"/>
        </w:rPr>
        <w:t>袁老师（武装保卫处）</w:t>
      </w:r>
    </w:p>
    <w:p w14:paraId="0E2DBF69">
      <w:pPr>
        <w:pStyle w:val="16"/>
        <w:ind w:firstLine="480"/>
        <w:rPr>
          <w:rFonts w:hint="eastAsia" w:ascii="宋体" w:hAnsi="宋体"/>
          <w:b/>
          <w:color w:val="auto"/>
          <w:szCs w:val="21"/>
        </w:rPr>
      </w:pPr>
      <w:r>
        <w:rPr>
          <w:rFonts w:hint="eastAsia" w:ascii="宋体" w:hAnsi="宋体"/>
          <w:bCs/>
          <w:color w:val="auto"/>
          <w:sz w:val="24"/>
          <w:szCs w:val="22"/>
        </w:rPr>
        <w:t>联系电话</w:t>
      </w:r>
      <w:r>
        <w:rPr>
          <w:rFonts w:hint="eastAsia" w:ascii="宋体" w:hAnsi="宋体"/>
          <w:bCs/>
          <w:color w:val="auto"/>
          <w:sz w:val="24"/>
          <w:szCs w:val="22"/>
          <w:lang w:eastAsia="zh-CN"/>
        </w:rPr>
        <w:t>：18113242208</w:t>
      </w:r>
      <w:r>
        <w:rPr>
          <w:rFonts w:hint="eastAsia" w:ascii="宋体" w:hAnsi="宋体"/>
          <w:b/>
          <w:color w:val="auto"/>
          <w:szCs w:val="21"/>
        </w:rPr>
        <w:t xml:space="preserve">  </w:t>
      </w:r>
    </w:p>
    <w:p w14:paraId="1B73F747">
      <w:pPr>
        <w:pStyle w:val="16"/>
        <w:ind w:firstLine="480"/>
        <w:rPr>
          <w:rFonts w:hint="eastAsia" w:ascii="宋体" w:hAnsi="宋体" w:eastAsia="宋体"/>
          <w:bCs/>
          <w:color w:val="auto"/>
          <w:sz w:val="24"/>
          <w:szCs w:val="22"/>
          <w:lang w:eastAsia="zh-CN"/>
        </w:rPr>
      </w:pPr>
      <w:r>
        <w:rPr>
          <w:rFonts w:hint="eastAsia" w:ascii="宋体" w:hAnsi="宋体"/>
          <w:bCs/>
          <w:color w:val="auto"/>
          <w:sz w:val="24"/>
          <w:szCs w:val="22"/>
        </w:rPr>
        <w:t>联系人：</w:t>
      </w:r>
      <w:r>
        <w:rPr>
          <w:rFonts w:hint="eastAsia" w:ascii="宋体" w:hAnsi="宋体"/>
          <w:bCs/>
          <w:color w:val="auto"/>
          <w:sz w:val="24"/>
          <w:szCs w:val="22"/>
          <w:lang w:val="en-US" w:eastAsia="zh-CN"/>
        </w:rPr>
        <w:t>海来</w:t>
      </w:r>
      <w:r>
        <w:rPr>
          <w:rFonts w:hint="eastAsia" w:ascii="Arial" w:hAnsi="Arial"/>
          <w:color w:val="auto"/>
          <w:sz w:val="24"/>
        </w:rPr>
        <w:t>老师</w:t>
      </w:r>
      <w:r>
        <w:rPr>
          <w:rFonts w:hint="eastAsia" w:ascii="Arial" w:hAnsi="Arial"/>
          <w:color w:val="auto"/>
          <w:sz w:val="24"/>
          <w:lang w:eastAsia="zh-CN"/>
        </w:rPr>
        <w:t>（</w:t>
      </w:r>
      <w:r>
        <w:rPr>
          <w:rFonts w:hint="eastAsia" w:ascii="Arial" w:hAnsi="Arial"/>
          <w:color w:val="auto"/>
          <w:sz w:val="24"/>
          <w:lang w:val="en-US" w:eastAsia="zh-CN"/>
        </w:rPr>
        <w:t>后勤管理处</w:t>
      </w:r>
      <w:r>
        <w:rPr>
          <w:rFonts w:hint="eastAsia" w:ascii="Arial" w:hAnsi="Arial"/>
          <w:color w:val="auto"/>
          <w:sz w:val="24"/>
          <w:lang w:eastAsia="zh-CN"/>
        </w:rPr>
        <w:t>）</w:t>
      </w:r>
    </w:p>
    <w:p w14:paraId="5CD79E50">
      <w:pPr>
        <w:pStyle w:val="16"/>
        <w:ind w:firstLine="480"/>
        <w:rPr>
          <w:rFonts w:hint="eastAsia"/>
          <w:color w:val="auto"/>
        </w:rPr>
      </w:pPr>
      <w:bookmarkStart w:id="3" w:name="_Toc217446031"/>
      <w:bookmarkStart w:id="4" w:name="_Toc508697771"/>
      <w:bookmarkStart w:id="5" w:name="_Toc508697732"/>
      <w:bookmarkStart w:id="6" w:name="_Toc213396759"/>
      <w:bookmarkStart w:id="7" w:name="_Toc213496267"/>
      <w:bookmarkStart w:id="8" w:name="_Toc213396945"/>
      <w:bookmarkStart w:id="9" w:name="_Toc213397009"/>
      <w:r>
        <w:rPr>
          <w:rFonts w:hint="eastAsia" w:ascii="宋体" w:hAnsi="宋体"/>
          <w:bCs/>
          <w:color w:val="auto"/>
          <w:sz w:val="24"/>
          <w:szCs w:val="22"/>
        </w:rPr>
        <w:t>联系电话：</w:t>
      </w:r>
      <w:r>
        <w:rPr>
          <w:rFonts w:hint="eastAsia" w:ascii="宋体" w:hAnsi="宋体" w:cs="宋体"/>
          <w:color w:val="auto"/>
          <w:kern w:val="2"/>
          <w:sz w:val="24"/>
          <w:lang w:val="en-US" w:eastAsia="zh-CN"/>
        </w:rPr>
        <w:t>15828751697</w:t>
      </w:r>
      <w:r>
        <w:rPr>
          <w:rFonts w:hint="eastAsia" w:ascii="宋体" w:hAnsi="宋体"/>
          <w:b/>
          <w:color w:val="auto"/>
          <w:szCs w:val="21"/>
        </w:rPr>
        <w:t xml:space="preserve">                                                                                                          </w:t>
      </w:r>
    </w:p>
    <w:bookmarkEnd w:id="3"/>
    <w:bookmarkEnd w:id="4"/>
    <w:bookmarkEnd w:id="5"/>
    <w:bookmarkEnd w:id="6"/>
    <w:bookmarkEnd w:id="7"/>
    <w:bookmarkEnd w:id="8"/>
    <w:bookmarkEnd w:id="9"/>
    <w:p w14:paraId="6D39D76F">
      <w:pPr>
        <w:pStyle w:val="16"/>
        <w:ind w:firstLine="480"/>
        <w:jc w:val="center"/>
        <w:rPr>
          <w:rFonts w:hint="eastAsia" w:ascii="Times New Roman" w:hAnsi="Times New Roman" w:eastAsia="宋体" w:cs="Times New Roman"/>
          <w:b/>
          <w:bCs/>
          <w:color w:val="auto"/>
          <w:kern w:val="44"/>
          <w:sz w:val="36"/>
          <w:szCs w:val="44"/>
          <w:lang w:val="en-US" w:eastAsia="zh-CN" w:bidi="ar-SA"/>
        </w:rPr>
      </w:pPr>
      <w:bookmarkStart w:id="10" w:name="_Toc515536911"/>
      <w:bookmarkEnd w:id="10"/>
      <w:bookmarkStart w:id="11" w:name="_Toc27398"/>
      <w:bookmarkEnd w:id="11"/>
      <w:bookmarkStart w:id="12" w:name="_Toc60142197"/>
      <w:bookmarkEnd w:id="12"/>
      <w:bookmarkStart w:id="13" w:name="_Toc12168"/>
      <w:bookmarkEnd w:id="13"/>
      <w:r>
        <w:rPr>
          <w:rFonts w:hint="eastAsia" w:ascii="宋体" w:hAnsi="宋体" w:cs="仿宋_GB2312"/>
          <w:color w:val="auto"/>
          <w:sz w:val="24"/>
          <w:lang w:val="en-US" w:eastAsia="zh-CN"/>
        </w:rPr>
        <w:t xml:space="preserve">                                            </w:t>
      </w:r>
      <w:r>
        <w:rPr>
          <w:rFonts w:hint="eastAsia" w:ascii="宋体" w:hAnsi="宋体" w:cs="仿宋_GB2312"/>
          <w:color w:val="auto"/>
          <w:sz w:val="24"/>
          <w:lang w:eastAsia="zh-CN"/>
        </w:rPr>
        <w:t>2024</w:t>
      </w:r>
      <w:r>
        <w:rPr>
          <w:rFonts w:hint="eastAsia" w:ascii="宋体" w:hAnsi="宋体" w:cs="仿宋_GB2312"/>
          <w:color w:val="auto"/>
          <w:sz w:val="24"/>
        </w:rPr>
        <w:t>年</w:t>
      </w:r>
      <w:r>
        <w:rPr>
          <w:rFonts w:hint="eastAsia" w:ascii="宋体" w:hAnsi="宋体" w:cs="仿宋_GB2312"/>
          <w:color w:val="auto"/>
          <w:sz w:val="24"/>
          <w:lang w:val="en-US" w:eastAsia="zh-CN"/>
        </w:rPr>
        <w:t>7</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r>
        <w:rPr>
          <w:rFonts w:hint="eastAsia" w:ascii="Times New Roman" w:hAnsi="Times New Roman" w:eastAsia="宋体" w:cs="Times New Roman"/>
          <w:b/>
          <w:bCs/>
          <w:color w:val="auto"/>
          <w:kern w:val="44"/>
          <w:sz w:val="36"/>
          <w:szCs w:val="44"/>
          <w:lang w:val="en-US" w:eastAsia="zh-CN" w:bidi="ar-SA"/>
        </w:rPr>
        <w:t>第二章  询价须知</w:t>
      </w:r>
    </w:p>
    <w:p w14:paraId="05FFB086">
      <w:pPr>
        <w:spacing w:after="96" w:afterLines="40"/>
        <w:ind w:firstLine="465"/>
        <w:rPr>
          <w:rFonts w:ascii="等线" w:hAnsi="等线" w:eastAsia="等线" w:cs="等线"/>
          <w:color w:val="auto"/>
          <w:sz w:val="24"/>
        </w:rPr>
      </w:pPr>
      <w:bookmarkStart w:id="14" w:name="_Toc515536912"/>
      <w:bookmarkStart w:id="15" w:name="_Toc10953"/>
      <w:bookmarkStart w:id="16" w:name="_Toc26829"/>
      <w:bookmarkStart w:id="17" w:name="_Toc77400782"/>
      <w:bookmarkStart w:id="18" w:name="_Toc217446056"/>
      <w:bookmarkStart w:id="19" w:name="_Toc89075878"/>
      <w:bookmarkStart w:id="20" w:name="_Toc183582231"/>
      <w:bookmarkStart w:id="21" w:name="_Toc183682368"/>
    </w:p>
    <w:p w14:paraId="2C7D7FF1">
      <w:pPr>
        <w:spacing w:after="96" w:afterLines="40" w:line="276" w:lineRule="auto"/>
        <w:ind w:firstLine="480" w:firstLineChars="200"/>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14:paraId="56CB7EB2">
      <w:pPr>
        <w:spacing w:after="96" w:afterLines="40" w:line="276" w:lineRule="auto"/>
        <w:ind w:firstLine="480" w:firstLineChars="200"/>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14:paraId="0DB33CC5">
      <w:pPr>
        <w:spacing w:after="96" w:afterLines="40" w:line="276" w:lineRule="auto"/>
        <w:ind w:firstLine="480" w:firstLineChars="200"/>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14:paraId="0131B96C">
      <w:pPr>
        <w:spacing w:after="96" w:afterLines="40" w:line="276" w:lineRule="auto"/>
        <w:ind w:firstLine="480" w:firstLineChars="200"/>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14:paraId="73C4C3EA">
      <w:pPr>
        <w:spacing w:after="96" w:afterLines="40" w:line="276" w:lineRule="auto"/>
        <w:ind w:firstLine="480" w:firstLineChars="200"/>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14:paraId="7B521CFB">
      <w:pPr>
        <w:spacing w:after="96" w:afterLines="40" w:line="276" w:lineRule="auto"/>
        <w:ind w:firstLine="480" w:firstLineChars="200"/>
        <w:rPr>
          <w:rFonts w:ascii="宋体" w:hAnsi="宋体"/>
          <w:color w:val="auto"/>
          <w:sz w:val="24"/>
        </w:rPr>
      </w:pPr>
      <w:r>
        <w:rPr>
          <w:rFonts w:hint="eastAsia" w:ascii="宋体" w:hAnsi="宋体" w:cs="等线"/>
          <w:color w:val="auto"/>
          <w:sz w:val="24"/>
        </w:rPr>
        <w:t>五、</w:t>
      </w:r>
      <w:r>
        <w:rPr>
          <w:rFonts w:hint="eastAsia" w:ascii="宋体" w:hAnsi="宋体"/>
          <w:color w:val="auto"/>
          <w:sz w:val="24"/>
          <w:lang w:eastAsia="zh-CN"/>
        </w:rPr>
        <w:t>询价</w:t>
      </w:r>
      <w:r>
        <w:rPr>
          <w:rFonts w:hint="eastAsia" w:ascii="宋体" w:hAnsi="宋体"/>
          <w:color w:val="auto"/>
          <w:sz w:val="24"/>
        </w:rPr>
        <w:t>响应文件一式二份（正本1份，副本1份）必须打印,并由供应商的法定代表人或其授权代表在规定签章处签字和盖章。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14:paraId="6352EC6B">
      <w:pPr>
        <w:spacing w:after="96" w:afterLines="40" w:line="276" w:lineRule="auto"/>
        <w:ind w:firstLine="480" w:firstLineChars="200"/>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14:paraId="4A42AA03">
      <w:pPr>
        <w:spacing w:after="96" w:afterLines="40" w:line="276" w:lineRule="auto"/>
        <w:ind w:firstLine="480" w:firstLineChars="200"/>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14:paraId="048669E3">
      <w:pPr>
        <w:spacing w:after="96" w:afterLines="40" w:line="276" w:lineRule="auto"/>
        <w:ind w:firstLine="480" w:firstLineChars="200"/>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14:paraId="1B055A46">
      <w:pPr>
        <w:spacing w:after="96" w:afterLines="40" w:line="276" w:lineRule="auto"/>
        <w:ind w:firstLine="480" w:firstLineChars="200"/>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14:paraId="1C437CC6">
      <w:pPr>
        <w:spacing w:after="96" w:afterLines="40" w:line="276" w:lineRule="auto"/>
        <w:ind w:firstLine="480" w:firstLineChars="200"/>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14:paraId="718D890B">
      <w:pPr>
        <w:pStyle w:val="2"/>
        <w:rPr>
          <w:color w:val="auto"/>
        </w:rPr>
      </w:pPr>
      <w:bookmarkStart w:id="22" w:name="_Toc60142198"/>
      <w:bookmarkEnd w:id="22"/>
      <w:r>
        <w:rPr>
          <w:rFonts w:ascii="宋体" w:hAnsi="宋体" w:cs="宋体"/>
          <w:color w:val="auto"/>
          <w:sz w:val="24"/>
        </w:rPr>
        <w:br w:type="page"/>
      </w:r>
      <w:r>
        <w:rPr>
          <w:rFonts w:hint="eastAsia"/>
          <w:color w:val="auto"/>
        </w:rPr>
        <w:t>第三章  评选程序</w:t>
      </w:r>
    </w:p>
    <w:p w14:paraId="7BE6A4DD">
      <w:pPr>
        <w:spacing w:line="520" w:lineRule="exact"/>
        <w:ind w:firstLine="600"/>
        <w:rPr>
          <w:rFonts w:ascii="宋体" w:hAnsi="宋体" w:cs="等线"/>
          <w:color w:val="auto"/>
          <w:sz w:val="24"/>
        </w:rPr>
      </w:pPr>
    </w:p>
    <w:p w14:paraId="5A256EE4">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14:paraId="7C073E13">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14:paraId="4CDFA508">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14:paraId="0A2FEF4E">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14:paraId="2040775C">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14:paraId="1AAAAD39">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14:paraId="74EC0A43">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14:paraId="3DA2D6F5">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14:paraId="4675F377">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14:paraId="48592121">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14:paraId="64921B37">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14:paraId="1B6F0CE8">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14:paraId="3A2E1DFE">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14:paraId="159D3BE1">
      <w:pPr>
        <w:pStyle w:val="2"/>
        <w:spacing w:line="276" w:lineRule="auto"/>
        <w:rPr>
          <w:color w:val="auto"/>
        </w:rPr>
      </w:pPr>
    </w:p>
    <w:bookmarkEnd w:id="14"/>
    <w:bookmarkEnd w:id="15"/>
    <w:bookmarkEnd w:id="16"/>
    <w:p w14:paraId="4F1DEC43">
      <w:pPr>
        <w:pStyle w:val="2"/>
        <w:rPr>
          <w:rFonts w:hint="eastAsia"/>
          <w:color w:val="auto"/>
        </w:rPr>
      </w:pPr>
      <w:bookmarkStart w:id="23" w:name="_Toc60142199"/>
      <w:bookmarkEnd w:id="23"/>
      <w:r>
        <w:rPr>
          <w:color w:val="auto"/>
        </w:rPr>
        <w:br w:type="page"/>
      </w:r>
      <w:r>
        <w:rPr>
          <w:rFonts w:hint="eastAsia"/>
          <w:color w:val="auto"/>
        </w:rPr>
        <w:t>第四章 供应商资格条件要求</w:t>
      </w:r>
    </w:p>
    <w:p w14:paraId="1780E90C">
      <w:pPr>
        <w:spacing w:line="360" w:lineRule="auto"/>
        <w:ind w:firstLine="482" w:firstLineChars="200"/>
        <w:rPr>
          <w:rFonts w:hint="eastAsia" w:ascii="宋体" w:hAnsi="宋体"/>
          <w:b/>
          <w:color w:val="auto"/>
          <w:sz w:val="24"/>
        </w:rPr>
      </w:pPr>
    </w:p>
    <w:p w14:paraId="2C262117">
      <w:pPr>
        <w:spacing w:line="360" w:lineRule="auto"/>
        <w:ind w:firstLine="482" w:firstLineChars="200"/>
        <w:rPr>
          <w:rFonts w:ascii="宋体" w:hAnsi="宋体"/>
          <w:b/>
          <w:color w:val="auto"/>
          <w:sz w:val="24"/>
        </w:rPr>
      </w:pPr>
      <w:r>
        <w:rPr>
          <w:rFonts w:hint="eastAsia" w:ascii="宋体" w:hAnsi="宋体"/>
          <w:b/>
          <w:color w:val="auto"/>
          <w:sz w:val="24"/>
        </w:rPr>
        <w:t>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14:paraId="353338DA">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14:paraId="04E68A06">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14:paraId="05692721">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14:paraId="4C60E06F">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14:paraId="688D8E36">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14:paraId="0E05D63C">
      <w:pPr>
        <w:pStyle w:val="16"/>
        <w:ind w:firstLine="600" w:firstLineChars="250"/>
        <w:rPr>
          <w:rFonts w:hint="eastAsia" w:ascii="宋体" w:hAnsi="宋体"/>
          <w:color w:val="auto"/>
          <w:sz w:val="24"/>
        </w:rPr>
      </w:pPr>
      <w:r>
        <w:rPr>
          <w:rFonts w:hint="eastAsia" w:ascii="宋体" w:hAnsi="宋体"/>
          <w:color w:val="auto"/>
          <w:sz w:val="24"/>
        </w:rPr>
        <w:t>6.法律、行政法规规定的其他条件：无；</w:t>
      </w:r>
    </w:p>
    <w:p w14:paraId="4189713F">
      <w:pPr>
        <w:pStyle w:val="16"/>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14:paraId="0CA6DB44">
      <w:pPr>
        <w:pStyle w:val="16"/>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14:paraId="74A16141">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14:paraId="6DE41EDC">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14:paraId="2CDDD624">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14:paraId="15DF1CAC">
      <w:pPr>
        <w:spacing w:line="360" w:lineRule="auto"/>
        <w:ind w:firstLine="120" w:firstLineChars="50"/>
        <w:rPr>
          <w:rFonts w:hint="eastAsia" w:ascii="宋体" w:hAnsi="宋体"/>
          <w:color w:val="auto"/>
          <w:sz w:val="24"/>
        </w:rPr>
      </w:pPr>
    </w:p>
    <w:p w14:paraId="14E355BB">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14:paraId="7120C5CC">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14:paraId="66C366C1">
      <w:pPr>
        <w:spacing w:line="360" w:lineRule="auto"/>
        <w:jc w:val="center"/>
        <w:rPr>
          <w:rFonts w:hint="eastAsia" w:ascii="宋体" w:hAnsi="宋体"/>
          <w:color w:val="auto"/>
          <w:sz w:val="24"/>
        </w:rPr>
      </w:pPr>
    </w:p>
    <w:p w14:paraId="63C82A64">
      <w:pPr>
        <w:spacing w:line="360" w:lineRule="auto"/>
        <w:jc w:val="center"/>
        <w:outlineLvl w:val="0"/>
        <w:rPr>
          <w:rFonts w:hint="eastAsia" w:ascii="宋体" w:hAnsi="宋体"/>
          <w:b/>
          <w:color w:val="auto"/>
          <w:sz w:val="28"/>
          <w:szCs w:val="28"/>
        </w:rPr>
      </w:pPr>
      <w:bookmarkStart w:id="24" w:name="_Toc515536913"/>
      <w:bookmarkEnd w:id="24"/>
      <w:bookmarkStart w:id="25" w:name="_Toc4504"/>
      <w:bookmarkEnd w:id="25"/>
      <w:bookmarkStart w:id="26" w:name="_Toc6181"/>
      <w:bookmarkEnd w:id="26"/>
      <w:bookmarkStart w:id="27" w:name="_Toc60142200"/>
      <w:bookmarkEnd w:id="27"/>
      <w:r>
        <w:rPr>
          <w:rFonts w:hint="eastAsia" w:ascii="宋体" w:hAnsi="宋体"/>
          <w:b/>
          <w:color w:val="auto"/>
          <w:sz w:val="32"/>
          <w:szCs w:val="32"/>
        </w:rPr>
        <w:br w:type="page"/>
      </w:r>
      <w:r>
        <w:rPr>
          <w:rFonts w:hint="eastAsia" w:ascii="宋体" w:hAnsi="宋体"/>
          <w:b/>
          <w:color w:val="auto"/>
          <w:sz w:val="32"/>
          <w:szCs w:val="32"/>
        </w:rPr>
        <w:t>第五章  供应商资格证明材料</w:t>
      </w:r>
    </w:p>
    <w:p w14:paraId="12232DC3">
      <w:pPr>
        <w:spacing w:line="360" w:lineRule="auto"/>
        <w:ind w:firstLine="480" w:firstLineChars="200"/>
        <w:rPr>
          <w:rFonts w:ascii="宋体" w:hAnsi="宋体"/>
          <w:color w:val="auto"/>
          <w:sz w:val="24"/>
        </w:rPr>
      </w:pPr>
    </w:p>
    <w:p w14:paraId="3D661A53">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14:paraId="3D7AD6BF">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5D23D78B">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14:paraId="7E329022">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14:paraId="69E9509A">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14:paraId="06A4C2E1">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14:paraId="55CEFD07">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14:paraId="2FD871F2">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14:paraId="5AEFA89B">
      <w:pPr>
        <w:spacing w:line="276" w:lineRule="auto"/>
        <w:ind w:firstLine="480"/>
        <w:rPr>
          <w:rFonts w:ascii="宋体" w:hAnsi="宋体"/>
          <w:color w:val="auto"/>
          <w:sz w:val="24"/>
        </w:rPr>
      </w:pPr>
      <w:r>
        <w:rPr>
          <w:rFonts w:hint="eastAsia" w:ascii="宋体" w:hAnsi="宋体"/>
          <w:color w:val="auto"/>
          <w:sz w:val="24"/>
        </w:rPr>
        <w:t>8、根据采购项目提出的特殊条件：</w:t>
      </w:r>
    </w:p>
    <w:p w14:paraId="7AA24C6B">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14:paraId="66AD7A4F">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14:paraId="76E21E8C">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14:paraId="04E721F8">
      <w:pPr>
        <w:pStyle w:val="6"/>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14:paraId="56162429">
      <w:pPr>
        <w:pStyle w:val="6"/>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14:paraId="4191A1DC">
      <w:pPr>
        <w:spacing w:line="360" w:lineRule="exact"/>
        <w:rPr>
          <w:rFonts w:ascii="仿宋_GB2312" w:hAnsi="宋体" w:eastAsia="仿宋_GB2312" w:cs="仿宋"/>
          <w:color w:val="auto"/>
        </w:rPr>
      </w:pPr>
      <w:r>
        <w:rPr>
          <w:rFonts w:hint="eastAsia" w:ascii="仿宋_GB2312" w:hAnsi="宋体" w:eastAsia="仿宋_GB2312" w:cs="仿宋"/>
          <w:color w:val="auto"/>
        </w:rPr>
        <w:t>注：</w:t>
      </w:r>
    </w:p>
    <w:p w14:paraId="79296F82">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14:paraId="5D594FC8">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14:paraId="2F3C0078">
      <w:pPr>
        <w:spacing w:line="360" w:lineRule="auto"/>
        <w:ind w:firstLine="470" w:firstLineChars="196"/>
        <w:rPr>
          <w:rFonts w:hint="eastAsia" w:ascii="宋体" w:hAnsi="宋体"/>
          <w:color w:val="auto"/>
          <w:sz w:val="24"/>
        </w:rPr>
      </w:pPr>
    </w:p>
    <w:p w14:paraId="48566CA8">
      <w:pPr>
        <w:spacing w:line="360" w:lineRule="auto"/>
        <w:ind w:firstLine="470" w:firstLineChars="196"/>
        <w:rPr>
          <w:rFonts w:hint="eastAsia" w:ascii="宋体" w:hAnsi="宋体"/>
          <w:color w:val="auto"/>
          <w:sz w:val="24"/>
        </w:rPr>
      </w:pPr>
    </w:p>
    <w:bookmarkEnd w:id="17"/>
    <w:bookmarkEnd w:id="18"/>
    <w:bookmarkEnd w:id="19"/>
    <w:bookmarkEnd w:id="20"/>
    <w:bookmarkEnd w:id="21"/>
    <w:p w14:paraId="49131875">
      <w:pPr>
        <w:pStyle w:val="2"/>
        <w:rPr>
          <w:rFonts w:hint="eastAsia"/>
          <w:color w:val="auto"/>
        </w:rPr>
      </w:pPr>
      <w:bookmarkStart w:id="28" w:name="_Toc515536914"/>
      <w:bookmarkEnd w:id="28"/>
      <w:bookmarkStart w:id="29" w:name="_Toc60142201"/>
      <w:bookmarkEnd w:id="29"/>
      <w:bookmarkStart w:id="30" w:name="_Toc355"/>
      <w:bookmarkEnd w:id="30"/>
      <w:bookmarkStart w:id="31" w:name="_Toc19941"/>
      <w:bookmarkEnd w:id="31"/>
      <w:bookmarkStart w:id="32" w:name="_Toc13763"/>
      <w:bookmarkEnd w:id="32"/>
      <w:bookmarkStart w:id="33" w:name="_Toc16063"/>
      <w:bookmarkEnd w:id="33"/>
      <w:bookmarkStart w:id="34" w:name="_Toc515536917"/>
      <w:bookmarkEnd w:id="34"/>
      <w:r>
        <w:rPr>
          <w:color w:val="auto"/>
          <w:sz w:val="32"/>
          <w:szCs w:val="32"/>
        </w:rPr>
        <w:br w:type="page"/>
      </w:r>
      <w:r>
        <w:rPr>
          <w:rFonts w:hint="eastAsia"/>
          <w:color w:val="auto"/>
          <w:szCs w:val="36"/>
        </w:rPr>
        <w:t xml:space="preserve">第六章  </w:t>
      </w:r>
      <w:r>
        <w:rPr>
          <w:rFonts w:hint="eastAsia"/>
          <w:color w:val="auto"/>
        </w:rPr>
        <w:t>响应文件格式</w:t>
      </w:r>
    </w:p>
    <w:p w14:paraId="6B1D0575">
      <w:pPr>
        <w:spacing w:line="360" w:lineRule="auto"/>
        <w:jc w:val="left"/>
        <w:rPr>
          <w:rFonts w:ascii="宋体" w:hAnsi="宋体"/>
          <w:color w:val="auto"/>
          <w:sz w:val="24"/>
        </w:rPr>
      </w:pPr>
      <w:r>
        <w:rPr>
          <w:rFonts w:hint="eastAsia" w:ascii="宋体" w:hAnsi="宋体"/>
          <w:color w:val="auto"/>
          <w:sz w:val="24"/>
        </w:rPr>
        <w:t xml:space="preserve">   </w:t>
      </w:r>
    </w:p>
    <w:p w14:paraId="076B7DD8">
      <w:pPr>
        <w:spacing w:line="360" w:lineRule="auto"/>
        <w:ind w:firstLine="480" w:firstLineChars="200"/>
        <w:jc w:val="left"/>
        <w:rPr>
          <w:rFonts w:hint="eastAsia" w:ascii="宋体" w:hAnsi="宋体"/>
          <w:color w:val="auto"/>
          <w:sz w:val="24"/>
        </w:rPr>
      </w:pPr>
      <w:r>
        <w:rPr>
          <w:rFonts w:hint="eastAsia" w:ascii="宋体" w:hAnsi="宋体"/>
          <w:color w:val="auto"/>
          <w:sz w:val="24"/>
        </w:rPr>
        <w:t>一、本章所制响应文件格式，除格式中明确将该格式作为实质性要求的，一律不具有强制性，但是，供应商响应文件相关资料和本章所制格式不一致的，</w:t>
      </w:r>
      <w:r>
        <w:rPr>
          <w:rFonts w:hint="eastAsia" w:ascii="宋体" w:hAnsi="宋体"/>
          <w:color w:val="auto"/>
          <w:sz w:val="24"/>
          <w:lang w:eastAsia="zh-CN"/>
        </w:rPr>
        <w:t>询价</w:t>
      </w:r>
      <w:r>
        <w:rPr>
          <w:rFonts w:hint="eastAsia" w:ascii="宋体" w:hAnsi="宋体"/>
          <w:color w:val="auto"/>
          <w:sz w:val="24"/>
        </w:rPr>
        <w:t>小组将在评分时以响应文件不规范予以扣分处理。</w:t>
      </w:r>
    </w:p>
    <w:p w14:paraId="039B5F12">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14:paraId="174FF7C7">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14:paraId="418F3475">
      <w:pPr>
        <w:pStyle w:val="6"/>
        <w:spacing w:after="0" w:line="360" w:lineRule="auto"/>
        <w:rPr>
          <w:rFonts w:hint="eastAsia" w:ascii="宋体" w:hAnsi="宋体" w:eastAsia="宋体"/>
          <w:color w:val="auto"/>
          <w:kern w:val="2"/>
          <w:sz w:val="24"/>
          <w:lang w:val="en-US" w:eastAsia="zh-CN"/>
        </w:rPr>
      </w:pPr>
      <w:r>
        <w:rPr>
          <w:rFonts w:hint="eastAsia" w:ascii="宋体" w:hAnsi="宋体"/>
          <w:color w:val="auto"/>
          <w:kern w:val="2"/>
          <w:sz w:val="24"/>
        </w:rPr>
        <w:t xml:space="preserve">    四、响应文件正本中所提供的复印件均应加盖供应商单位鲜章</w:t>
      </w:r>
      <w:r>
        <w:rPr>
          <w:rFonts w:hint="eastAsia" w:ascii="宋体" w:hAnsi="宋体"/>
          <w:color w:val="auto"/>
          <w:kern w:val="2"/>
          <w:sz w:val="24"/>
          <w:lang w:eastAsia="zh-CN"/>
        </w:rPr>
        <w:t>。</w:t>
      </w:r>
    </w:p>
    <w:p w14:paraId="71DF1A9F">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w:t>
      </w:r>
    </w:p>
    <w:p w14:paraId="3FD98B99">
      <w:pPr>
        <w:pStyle w:val="6"/>
        <w:spacing w:after="0" w:line="360" w:lineRule="auto"/>
        <w:rPr>
          <w:rFonts w:hint="eastAsia"/>
          <w:color w:val="auto"/>
        </w:rPr>
      </w:pPr>
    </w:p>
    <w:p w14:paraId="12D91B2A">
      <w:pPr>
        <w:spacing w:line="360" w:lineRule="auto"/>
        <w:jc w:val="center"/>
        <w:rPr>
          <w:rFonts w:hint="eastAsia" w:ascii="宋体" w:hAnsi="宋体"/>
          <w:b/>
          <w:color w:val="auto"/>
          <w:sz w:val="32"/>
          <w:szCs w:val="32"/>
        </w:rPr>
      </w:pPr>
    </w:p>
    <w:p w14:paraId="619DC6C6">
      <w:pPr>
        <w:spacing w:line="360" w:lineRule="auto"/>
        <w:jc w:val="center"/>
        <w:rPr>
          <w:rFonts w:hint="eastAsia" w:ascii="宋体" w:hAnsi="宋体"/>
          <w:b/>
          <w:color w:val="auto"/>
          <w:sz w:val="32"/>
          <w:szCs w:val="32"/>
        </w:rPr>
      </w:pPr>
    </w:p>
    <w:p w14:paraId="13D9FA1D">
      <w:pPr>
        <w:spacing w:line="360" w:lineRule="auto"/>
        <w:jc w:val="center"/>
        <w:rPr>
          <w:rFonts w:hint="eastAsia" w:ascii="宋体" w:hAnsi="宋体"/>
          <w:b/>
          <w:color w:val="auto"/>
          <w:sz w:val="32"/>
          <w:szCs w:val="32"/>
        </w:rPr>
      </w:pPr>
    </w:p>
    <w:p w14:paraId="662C0EB9">
      <w:pPr>
        <w:spacing w:line="360" w:lineRule="auto"/>
        <w:jc w:val="center"/>
        <w:rPr>
          <w:rFonts w:hint="eastAsia" w:ascii="宋体" w:hAnsi="宋体"/>
          <w:b/>
          <w:color w:val="auto"/>
          <w:sz w:val="32"/>
          <w:szCs w:val="32"/>
        </w:rPr>
      </w:pPr>
    </w:p>
    <w:p w14:paraId="6078EAB2">
      <w:pPr>
        <w:spacing w:line="360" w:lineRule="auto"/>
        <w:jc w:val="center"/>
        <w:rPr>
          <w:rFonts w:hint="eastAsia" w:ascii="宋体" w:hAnsi="宋体"/>
          <w:b/>
          <w:color w:val="auto"/>
          <w:sz w:val="32"/>
          <w:szCs w:val="32"/>
        </w:rPr>
      </w:pPr>
    </w:p>
    <w:p w14:paraId="0631CBD0">
      <w:pPr>
        <w:spacing w:line="360" w:lineRule="auto"/>
        <w:jc w:val="center"/>
        <w:rPr>
          <w:rFonts w:hint="eastAsia" w:ascii="宋体" w:hAnsi="宋体"/>
          <w:b/>
          <w:color w:val="auto"/>
          <w:sz w:val="32"/>
          <w:szCs w:val="32"/>
        </w:rPr>
      </w:pPr>
    </w:p>
    <w:p w14:paraId="317CC111">
      <w:pPr>
        <w:spacing w:line="360" w:lineRule="auto"/>
        <w:jc w:val="center"/>
        <w:rPr>
          <w:rFonts w:hint="eastAsia" w:ascii="宋体" w:hAnsi="宋体"/>
          <w:b/>
          <w:color w:val="auto"/>
          <w:sz w:val="32"/>
          <w:szCs w:val="32"/>
        </w:rPr>
      </w:pPr>
    </w:p>
    <w:p w14:paraId="5D2063CA">
      <w:pPr>
        <w:spacing w:line="360" w:lineRule="auto"/>
        <w:jc w:val="center"/>
        <w:rPr>
          <w:rFonts w:hint="eastAsia" w:ascii="宋体" w:hAnsi="宋体"/>
          <w:b/>
          <w:color w:val="auto"/>
          <w:sz w:val="32"/>
          <w:szCs w:val="32"/>
        </w:rPr>
      </w:pPr>
    </w:p>
    <w:p w14:paraId="4935553E">
      <w:pPr>
        <w:spacing w:line="360" w:lineRule="auto"/>
        <w:jc w:val="center"/>
        <w:rPr>
          <w:rFonts w:hint="eastAsia" w:ascii="宋体" w:hAnsi="宋体"/>
          <w:b/>
          <w:color w:val="auto"/>
          <w:sz w:val="32"/>
          <w:szCs w:val="32"/>
        </w:rPr>
      </w:pPr>
    </w:p>
    <w:p w14:paraId="0103AA9A">
      <w:pPr>
        <w:spacing w:line="360" w:lineRule="auto"/>
        <w:jc w:val="center"/>
        <w:rPr>
          <w:rFonts w:hint="eastAsia" w:ascii="宋体" w:hAnsi="宋体"/>
          <w:b/>
          <w:color w:val="auto"/>
          <w:sz w:val="32"/>
          <w:szCs w:val="32"/>
        </w:rPr>
      </w:pPr>
    </w:p>
    <w:p w14:paraId="0766978B">
      <w:pPr>
        <w:spacing w:line="360" w:lineRule="auto"/>
        <w:jc w:val="center"/>
        <w:rPr>
          <w:rFonts w:hint="eastAsia" w:ascii="宋体" w:hAnsi="宋体"/>
          <w:b/>
          <w:color w:val="auto"/>
          <w:sz w:val="32"/>
          <w:szCs w:val="32"/>
        </w:rPr>
      </w:pPr>
    </w:p>
    <w:p w14:paraId="26E0E1ED">
      <w:pPr>
        <w:spacing w:line="360" w:lineRule="auto"/>
        <w:ind w:firstLine="280" w:firstLineChars="100"/>
        <w:outlineLvl w:val="0"/>
        <w:rPr>
          <w:rFonts w:hint="eastAsia" w:ascii="宋体" w:hAnsi="宋体"/>
          <w:color w:val="auto"/>
          <w:sz w:val="28"/>
        </w:rPr>
      </w:pPr>
    </w:p>
    <w:p w14:paraId="40F18C1F">
      <w:pPr>
        <w:pStyle w:val="6"/>
        <w:spacing w:line="360" w:lineRule="auto"/>
        <w:rPr>
          <w:rFonts w:hint="eastAsia"/>
          <w:color w:val="auto"/>
        </w:rPr>
      </w:pPr>
      <w:r>
        <w:rPr>
          <w:color w:val="auto"/>
        </w:rPr>
        <w:br w:type="page"/>
      </w:r>
    </w:p>
    <w:p w14:paraId="279686CE">
      <w:pPr>
        <w:spacing w:line="360" w:lineRule="auto"/>
        <w:jc w:val="center"/>
        <w:rPr>
          <w:rFonts w:ascii="等线" w:hAnsi="等线" w:eastAsia="等线" w:cs="方正小标宋简体"/>
          <w:b/>
          <w:color w:val="auto"/>
          <w:sz w:val="38"/>
        </w:rPr>
      </w:pPr>
    </w:p>
    <w:p w14:paraId="60F43346">
      <w:pPr>
        <w:pStyle w:val="6"/>
        <w:jc w:val="center"/>
        <w:rPr>
          <w:rFonts w:hint="eastAsia" w:ascii="Microsoft YaHei UI" w:hAnsi="Microsoft YaHei UI" w:eastAsia="Microsoft YaHei UI" w:cs="Microsoft YaHei UI"/>
          <w:color w:val="auto"/>
          <w:sz w:val="44"/>
          <w:szCs w:val="44"/>
          <w:lang w:val="en-US" w:eastAsia="zh-CN"/>
        </w:rPr>
      </w:pPr>
      <w:r>
        <w:rPr>
          <w:rFonts w:hint="eastAsia" w:ascii="Microsoft YaHei UI" w:hAnsi="Microsoft YaHei UI" w:eastAsia="Microsoft YaHei UI" w:cs="Microsoft YaHei UI"/>
          <w:color w:val="auto"/>
          <w:sz w:val="44"/>
          <w:szCs w:val="44"/>
          <w:lang w:val="en-US" w:eastAsia="zh-CN"/>
        </w:rPr>
        <w:t>西昌民族幼儿师范高等专科学校</w:t>
      </w:r>
    </w:p>
    <w:p w14:paraId="4CB90FB6">
      <w:pPr>
        <w:pStyle w:val="6"/>
        <w:jc w:val="center"/>
        <w:rPr>
          <w:rFonts w:hint="eastAsia"/>
          <w:color w:val="auto"/>
        </w:rPr>
      </w:pPr>
      <w:r>
        <w:rPr>
          <w:rFonts w:hint="eastAsia" w:ascii="Microsoft YaHei UI" w:hAnsi="Microsoft YaHei UI" w:eastAsia="Microsoft YaHei UI" w:cs="Microsoft YaHei UI"/>
          <w:color w:val="auto"/>
          <w:sz w:val="44"/>
          <w:szCs w:val="44"/>
          <w:lang w:val="en-US" w:eastAsia="zh-CN"/>
        </w:rPr>
        <w:t>消防系统存在问题整改采购项目</w:t>
      </w:r>
    </w:p>
    <w:p w14:paraId="709FEA60">
      <w:pPr>
        <w:pStyle w:val="6"/>
        <w:jc w:val="center"/>
        <w:rPr>
          <w:rFonts w:hint="default"/>
          <w:color w:val="auto"/>
          <w:lang w:val="en-US"/>
        </w:rPr>
      </w:pPr>
      <w:r>
        <w:rPr>
          <w:rFonts w:hint="eastAsia" w:ascii="Microsoft YaHei UI" w:hAnsi="Microsoft YaHei UI" w:eastAsia="Microsoft YaHei UI" w:cs="Microsoft YaHei UI"/>
          <w:color w:val="auto"/>
          <w:sz w:val="44"/>
          <w:szCs w:val="44"/>
          <w:lang w:val="en-US" w:eastAsia="zh-CN"/>
        </w:rPr>
        <w:t>  </w:t>
      </w:r>
    </w:p>
    <w:p w14:paraId="2720E801">
      <w:pPr>
        <w:pStyle w:val="6"/>
        <w:rPr>
          <w:color w:val="auto"/>
        </w:rPr>
      </w:pPr>
    </w:p>
    <w:p w14:paraId="197CC941">
      <w:pPr>
        <w:pStyle w:val="6"/>
        <w:rPr>
          <w:color w:val="auto"/>
        </w:rPr>
      </w:pPr>
    </w:p>
    <w:p w14:paraId="3C412268">
      <w:pPr>
        <w:pStyle w:val="6"/>
        <w:rPr>
          <w:rFonts w:hint="eastAsia"/>
          <w:color w:val="auto"/>
        </w:rPr>
      </w:pPr>
    </w:p>
    <w:p w14:paraId="5BC84AD8">
      <w:pPr>
        <w:spacing w:line="360" w:lineRule="auto"/>
        <w:jc w:val="center"/>
        <w:rPr>
          <w:rFonts w:ascii="等线" w:hAnsi="等线" w:eastAsia="等线" w:cs="方正小标宋简体"/>
          <w:b/>
          <w:color w:val="auto"/>
          <w:sz w:val="84"/>
          <w:szCs w:val="84"/>
        </w:rPr>
      </w:pPr>
      <w:bookmarkStart w:id="35" w:name="_Toc519155925"/>
      <w:bookmarkEnd w:id="35"/>
      <w:bookmarkStart w:id="36" w:name="_Toc515537551"/>
      <w:bookmarkEnd w:id="36"/>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p>
    <w:p w14:paraId="221FF865">
      <w:pPr>
        <w:spacing w:line="360" w:lineRule="auto"/>
        <w:rPr>
          <w:rFonts w:hint="eastAsia" w:ascii="宋体" w:hAnsi="宋体"/>
          <w:b/>
          <w:color w:val="auto"/>
        </w:rPr>
      </w:pPr>
    </w:p>
    <w:p w14:paraId="16EC7A7E">
      <w:pPr>
        <w:pStyle w:val="6"/>
        <w:spacing w:line="360" w:lineRule="auto"/>
        <w:rPr>
          <w:rFonts w:hint="eastAsia"/>
          <w:color w:val="auto"/>
        </w:rPr>
      </w:pPr>
    </w:p>
    <w:p w14:paraId="1FB12CD2">
      <w:pPr>
        <w:pStyle w:val="6"/>
        <w:spacing w:line="360" w:lineRule="auto"/>
        <w:rPr>
          <w:rFonts w:hint="eastAsia"/>
          <w:color w:val="auto"/>
        </w:rPr>
      </w:pPr>
    </w:p>
    <w:p w14:paraId="739B2ADB">
      <w:pPr>
        <w:pStyle w:val="6"/>
        <w:spacing w:line="360" w:lineRule="auto"/>
        <w:rPr>
          <w:rFonts w:hint="eastAsia"/>
          <w:color w:val="auto"/>
        </w:rPr>
      </w:pPr>
    </w:p>
    <w:p w14:paraId="18B53104">
      <w:pPr>
        <w:pStyle w:val="6"/>
        <w:spacing w:line="360" w:lineRule="auto"/>
        <w:rPr>
          <w:rFonts w:hint="eastAsia"/>
          <w:color w:val="auto"/>
        </w:rPr>
      </w:pPr>
    </w:p>
    <w:p w14:paraId="66924FAF">
      <w:pPr>
        <w:pStyle w:val="6"/>
        <w:spacing w:line="360" w:lineRule="auto"/>
        <w:rPr>
          <w:rFonts w:hint="eastAsia"/>
          <w:color w:val="auto"/>
        </w:rPr>
      </w:pPr>
    </w:p>
    <w:p w14:paraId="35099423">
      <w:pPr>
        <w:pStyle w:val="6"/>
        <w:spacing w:line="360" w:lineRule="auto"/>
        <w:rPr>
          <w:rFonts w:hint="eastAsia"/>
          <w:color w:val="auto"/>
        </w:rPr>
      </w:pPr>
    </w:p>
    <w:p w14:paraId="3D2BDB97">
      <w:pPr>
        <w:pStyle w:val="6"/>
        <w:spacing w:line="360" w:lineRule="auto"/>
        <w:rPr>
          <w:rFonts w:hint="eastAsia"/>
          <w:color w:val="auto"/>
        </w:rPr>
      </w:pPr>
    </w:p>
    <w:p w14:paraId="60C145FD">
      <w:pPr>
        <w:pStyle w:val="6"/>
        <w:spacing w:line="360" w:lineRule="auto"/>
        <w:rPr>
          <w:rFonts w:hint="eastAsia" w:ascii="等线" w:hAnsi="等线" w:eastAsia="等线"/>
          <w:color w:val="auto"/>
        </w:rPr>
      </w:pPr>
    </w:p>
    <w:p w14:paraId="7F4A2735">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14:paraId="35903F62">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14:paraId="2ACF7B76">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14:paraId="1C4ABDF8">
      <w:pPr>
        <w:pStyle w:val="6"/>
        <w:spacing w:line="360" w:lineRule="auto"/>
        <w:rPr>
          <w:rFonts w:hint="eastAsia" w:ascii="宋体" w:hAnsi="宋体"/>
          <w:color w:val="auto"/>
          <w:sz w:val="30"/>
          <w:szCs w:val="30"/>
        </w:rPr>
      </w:pPr>
    </w:p>
    <w:p w14:paraId="2B036770">
      <w:pPr>
        <w:spacing w:line="360" w:lineRule="auto"/>
        <w:jc w:val="center"/>
        <w:rPr>
          <w:rFonts w:hint="eastAsia" w:ascii="等线" w:hAnsi="等线" w:eastAsia="等线" w:cs="Arial"/>
          <w:b/>
          <w:bCs/>
          <w:color w:val="auto"/>
          <w:sz w:val="30"/>
          <w:szCs w:val="30"/>
        </w:rPr>
      </w:pPr>
    </w:p>
    <w:p w14:paraId="6AAB5480">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14:paraId="7402D3EF">
      <w:pPr>
        <w:spacing w:line="360" w:lineRule="auto"/>
        <w:ind w:left="359" w:leftChars="171" w:right="-4" w:rightChars="-2" w:firstLine="420" w:firstLineChars="200"/>
        <w:rPr>
          <w:rFonts w:hint="eastAsia" w:ascii="宋体" w:cs="宋体"/>
          <w:color w:val="auto"/>
          <w:szCs w:val="21"/>
        </w:rPr>
      </w:pPr>
    </w:p>
    <w:p w14:paraId="15AB0B7D">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14:paraId="19736267">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14:paraId="108C3BC0">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14:paraId="522A55D9">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14:paraId="7127DE90">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14:paraId="3BB727CC">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14:paraId="415D6829">
      <w:pPr>
        <w:spacing w:line="360" w:lineRule="auto"/>
        <w:ind w:left="359" w:leftChars="171" w:right="-4" w:rightChars="-2" w:firstLine="480" w:firstLineChars="200"/>
        <w:rPr>
          <w:rFonts w:ascii="宋体" w:cs="宋体"/>
          <w:color w:val="auto"/>
          <w:sz w:val="24"/>
        </w:rPr>
      </w:pPr>
    </w:p>
    <w:p w14:paraId="66D5FC74">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14:paraId="0E1EDC7D">
      <w:pPr>
        <w:spacing w:line="360" w:lineRule="auto"/>
        <w:ind w:left="359" w:leftChars="171" w:right="-4" w:rightChars="-2" w:firstLine="480" w:firstLineChars="200"/>
        <w:rPr>
          <w:rFonts w:hint="eastAsia" w:ascii="宋体" w:cs="宋体"/>
          <w:color w:val="auto"/>
          <w:sz w:val="24"/>
        </w:rPr>
      </w:pPr>
    </w:p>
    <w:p w14:paraId="53CB15DB">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14:paraId="2723A737">
      <w:pPr>
        <w:pStyle w:val="6"/>
        <w:spacing w:line="360" w:lineRule="auto"/>
        <w:rPr>
          <w:rFonts w:hint="eastAsia"/>
          <w:color w:val="auto"/>
        </w:rPr>
      </w:pPr>
    </w:p>
    <w:p w14:paraId="0D91A9B6">
      <w:pPr>
        <w:pStyle w:val="6"/>
        <w:spacing w:line="360" w:lineRule="auto"/>
        <w:rPr>
          <w:color w:val="auto"/>
        </w:rPr>
      </w:pPr>
    </w:p>
    <w:p w14:paraId="5C7B2C4E">
      <w:pPr>
        <w:spacing w:line="360" w:lineRule="auto"/>
        <w:ind w:left="359" w:leftChars="171" w:right="-4" w:rightChars="-2" w:firstLine="2901" w:firstLineChars="1209"/>
        <w:rPr>
          <w:rFonts w:ascii="宋体" w:cs="宋体"/>
          <w:color w:val="auto"/>
          <w:sz w:val="24"/>
        </w:rPr>
      </w:pPr>
    </w:p>
    <w:p w14:paraId="6A2D8977">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14:paraId="5F503AA0">
      <w:pPr>
        <w:spacing w:line="360" w:lineRule="auto"/>
        <w:ind w:firstLine="2901" w:firstLineChars="1209"/>
        <w:rPr>
          <w:rFonts w:ascii="宋体"/>
          <w:color w:val="auto"/>
          <w:sz w:val="24"/>
        </w:rPr>
      </w:pPr>
    </w:p>
    <w:p w14:paraId="19924338">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51D165C7">
      <w:pPr>
        <w:spacing w:line="360" w:lineRule="auto"/>
        <w:ind w:left="359" w:leftChars="171" w:right="-4" w:rightChars="-2" w:firstLine="480" w:firstLineChars="200"/>
        <w:rPr>
          <w:rFonts w:hint="eastAsia" w:ascii="宋体" w:hAnsi="宋体" w:cs="宋体"/>
          <w:color w:val="auto"/>
          <w:sz w:val="24"/>
        </w:rPr>
      </w:pPr>
    </w:p>
    <w:p w14:paraId="36A56BA8">
      <w:pPr>
        <w:spacing w:line="360" w:lineRule="auto"/>
        <w:ind w:left="359" w:leftChars="171" w:right="-4" w:rightChars="-2" w:firstLine="480" w:firstLineChars="200"/>
        <w:rPr>
          <w:rFonts w:hint="eastAsia" w:ascii="宋体" w:hAnsi="宋体" w:cs="宋体"/>
          <w:color w:val="auto"/>
          <w:sz w:val="24"/>
        </w:rPr>
      </w:pPr>
    </w:p>
    <w:p w14:paraId="3C75453A">
      <w:pPr>
        <w:pStyle w:val="6"/>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14:paraId="0D16F09B">
      <w:pPr>
        <w:spacing w:line="360" w:lineRule="auto"/>
        <w:jc w:val="center"/>
        <w:rPr>
          <w:b/>
          <w:color w:val="auto"/>
          <w:sz w:val="28"/>
          <w:szCs w:val="28"/>
        </w:rPr>
      </w:pPr>
    </w:p>
    <w:p w14:paraId="23D1D0E4">
      <w:pPr>
        <w:spacing w:line="360" w:lineRule="auto"/>
        <w:jc w:val="left"/>
        <w:rPr>
          <w:b/>
          <w:color w:val="auto"/>
          <w:sz w:val="24"/>
        </w:rPr>
      </w:pPr>
      <w:r>
        <w:rPr>
          <w:rFonts w:hint="eastAsia"/>
          <w:color w:val="auto"/>
          <w:sz w:val="24"/>
        </w:rPr>
        <w:t>致</w:t>
      </w:r>
      <w:r>
        <w:rPr>
          <w:rFonts w:hint="eastAsia"/>
          <w:bCs/>
          <w:color w:val="auto"/>
          <w:sz w:val="24"/>
        </w:rPr>
        <w:t>：（采购人）</w:t>
      </w:r>
    </w:p>
    <w:p w14:paraId="099C8778">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14:paraId="0E5AF900">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14:paraId="02D54C28">
      <w:pPr>
        <w:spacing w:line="360" w:lineRule="auto"/>
        <w:ind w:firstLine="480" w:firstLineChars="200"/>
        <w:rPr>
          <w:rFonts w:hint="eastAsia" w:ascii="宋体" w:hAnsi="宋体"/>
          <w:color w:val="auto"/>
          <w:sz w:val="24"/>
        </w:rPr>
      </w:pPr>
    </w:p>
    <w:p w14:paraId="67197FF4">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14:paraId="6148B065">
      <w:pPr>
        <w:spacing w:line="360" w:lineRule="auto"/>
        <w:ind w:firstLine="480" w:firstLineChars="200"/>
        <w:rPr>
          <w:rFonts w:hint="eastAsia" w:ascii="宋体" w:hAnsi="宋体"/>
          <w:color w:val="auto"/>
          <w:sz w:val="24"/>
        </w:rPr>
      </w:pPr>
    </w:p>
    <w:p w14:paraId="2BF7CB4A">
      <w:pPr>
        <w:spacing w:line="360" w:lineRule="auto"/>
        <w:ind w:firstLine="480" w:firstLineChars="200"/>
        <w:rPr>
          <w:rFonts w:hint="eastAsia" w:ascii="宋体" w:hAnsi="宋体"/>
          <w:color w:val="auto"/>
          <w:sz w:val="24"/>
        </w:rPr>
      </w:pPr>
    </w:p>
    <w:p w14:paraId="54B8EFE3">
      <w:pPr>
        <w:spacing w:line="360" w:lineRule="auto"/>
        <w:ind w:firstLine="480" w:firstLineChars="200"/>
        <w:rPr>
          <w:rFonts w:hint="eastAsia" w:ascii="宋体" w:hAnsi="宋体"/>
          <w:color w:val="auto"/>
          <w:sz w:val="24"/>
        </w:rPr>
      </w:pPr>
    </w:p>
    <w:p w14:paraId="6A3A5D84">
      <w:pPr>
        <w:spacing w:line="360" w:lineRule="auto"/>
        <w:ind w:firstLine="480" w:firstLineChars="200"/>
        <w:rPr>
          <w:rFonts w:hint="eastAsia" w:ascii="宋体" w:hAnsi="宋体"/>
          <w:color w:val="auto"/>
          <w:sz w:val="24"/>
        </w:rPr>
      </w:pPr>
    </w:p>
    <w:p w14:paraId="16E5D81A">
      <w:pPr>
        <w:spacing w:line="360" w:lineRule="auto"/>
        <w:ind w:firstLine="480" w:firstLineChars="200"/>
        <w:rPr>
          <w:rFonts w:hint="eastAsia" w:ascii="宋体" w:hAnsi="宋体"/>
          <w:color w:val="auto"/>
          <w:sz w:val="24"/>
        </w:rPr>
      </w:pPr>
    </w:p>
    <w:p w14:paraId="53453B33">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14:paraId="26C06787">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14:paraId="64CAABFC">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14:paraId="1BAAB247">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0EC4AF02">
      <w:pPr>
        <w:spacing w:line="360" w:lineRule="auto"/>
        <w:rPr>
          <w:rFonts w:hint="eastAsia" w:ascii="宋体" w:hAnsi="宋体"/>
          <w:color w:val="auto"/>
          <w:sz w:val="24"/>
        </w:rPr>
      </w:pPr>
    </w:p>
    <w:p w14:paraId="132F37BF">
      <w:pPr>
        <w:spacing w:line="360" w:lineRule="auto"/>
        <w:rPr>
          <w:rFonts w:hint="eastAsia" w:ascii="宋体" w:hAnsi="宋体"/>
          <w:b/>
          <w:bCs/>
          <w:color w:val="auto"/>
          <w:sz w:val="22"/>
          <w:szCs w:val="22"/>
        </w:rPr>
      </w:pPr>
    </w:p>
    <w:p w14:paraId="41D07892">
      <w:pPr>
        <w:spacing w:line="360" w:lineRule="auto"/>
        <w:rPr>
          <w:rFonts w:hint="eastAsia" w:ascii="宋体" w:hAnsi="宋体"/>
          <w:b/>
          <w:bCs/>
          <w:color w:val="auto"/>
          <w:sz w:val="22"/>
          <w:szCs w:val="22"/>
        </w:rPr>
      </w:pPr>
    </w:p>
    <w:p w14:paraId="70848EDC">
      <w:pPr>
        <w:pStyle w:val="6"/>
        <w:spacing w:line="360" w:lineRule="auto"/>
        <w:rPr>
          <w:rFonts w:hint="eastAsia" w:ascii="仿宋_GB2312" w:eastAsia="仿宋_GB2312"/>
          <w:color w:val="auto"/>
          <w:sz w:val="21"/>
          <w:szCs w:val="21"/>
        </w:rPr>
      </w:pPr>
    </w:p>
    <w:p w14:paraId="12FDA4FF">
      <w:pPr>
        <w:spacing w:line="360" w:lineRule="auto"/>
        <w:jc w:val="left"/>
        <w:rPr>
          <w:rFonts w:hint="eastAsia"/>
          <w:color w:val="auto"/>
        </w:rPr>
      </w:pPr>
    </w:p>
    <w:p w14:paraId="4E7B6654">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14:paraId="4F01C4BC">
      <w:pPr>
        <w:spacing w:line="360" w:lineRule="auto"/>
        <w:rPr>
          <w:color w:val="auto"/>
        </w:rPr>
      </w:pPr>
    </w:p>
    <w:p w14:paraId="75F2FE62">
      <w:pPr>
        <w:pStyle w:val="7"/>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14:paraId="621204F1">
      <w:pPr>
        <w:spacing w:line="440" w:lineRule="exact"/>
        <w:ind w:firstLine="480" w:firstLineChars="200"/>
        <w:rPr>
          <w:rFonts w:hint="eastAsia" w:ascii="宋体" w:hAnsi="宋体" w:cs="宋体"/>
          <w:color w:val="auto"/>
          <w:sz w:val="24"/>
        </w:rPr>
      </w:pPr>
      <w:bookmarkStart w:id="37" w:name="_Toc474937274"/>
      <w:bookmarkEnd w:id="37"/>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p>
    <w:p w14:paraId="05C61C91">
      <w:pPr>
        <w:spacing w:line="440" w:lineRule="exact"/>
        <w:ind w:firstLine="480" w:firstLineChars="200"/>
        <w:rPr>
          <w:rFonts w:hint="eastAsia" w:ascii="宋体" w:hAnsi="宋体" w:cs="宋体"/>
          <w:color w:val="auto"/>
          <w:sz w:val="24"/>
        </w:rPr>
      </w:pPr>
      <w:bookmarkStart w:id="38" w:name="_Toc474937275"/>
      <w:bookmarkEnd w:id="38"/>
      <w:r>
        <w:rPr>
          <w:rFonts w:hint="eastAsia" w:ascii="宋体" w:hAnsi="宋体" w:cs="宋体"/>
          <w:color w:val="auto"/>
          <w:sz w:val="24"/>
        </w:rPr>
        <w:t>一、具备《中华人民共和国政府采购法》第二十二条第一款和本项目规定的条件：</w:t>
      </w:r>
    </w:p>
    <w:p w14:paraId="6AEE9AC8">
      <w:pPr>
        <w:spacing w:line="440" w:lineRule="exact"/>
        <w:ind w:firstLine="480" w:firstLineChars="200"/>
        <w:rPr>
          <w:rFonts w:hint="eastAsia" w:ascii="宋体" w:hAnsi="宋体" w:cs="宋体"/>
          <w:color w:val="auto"/>
          <w:sz w:val="24"/>
        </w:rPr>
      </w:pPr>
      <w:bookmarkStart w:id="39" w:name="_Toc474937276"/>
      <w:r>
        <w:rPr>
          <w:rFonts w:hint="eastAsia" w:ascii="宋体" w:hAnsi="宋体" w:cs="宋体"/>
          <w:color w:val="auto"/>
          <w:sz w:val="24"/>
        </w:rPr>
        <w:t xml:space="preserve">（一）具有独立承担民事责任的能力； </w:t>
      </w:r>
    </w:p>
    <w:p w14:paraId="60FEA5C2">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14:paraId="7D14BF43">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14:paraId="26B78989">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bookmarkEnd w:id="39"/>
    <w:p w14:paraId="12CED07B">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p>
    <w:p w14:paraId="77E4F2B6">
      <w:pPr>
        <w:spacing w:line="440" w:lineRule="exact"/>
        <w:ind w:firstLine="480" w:firstLineChars="200"/>
        <w:rPr>
          <w:rFonts w:hint="eastAsia" w:ascii="宋体" w:hAnsi="宋体" w:cs="宋体"/>
          <w:color w:val="auto"/>
          <w:sz w:val="24"/>
        </w:rPr>
      </w:pPr>
      <w:bookmarkStart w:id="40" w:name="_Toc474937277"/>
      <w:bookmarkEnd w:id="40"/>
      <w:r>
        <w:rPr>
          <w:rFonts w:hint="eastAsia" w:ascii="宋体" w:hAnsi="宋体" w:cs="宋体"/>
          <w:color w:val="auto"/>
          <w:sz w:val="24"/>
        </w:rPr>
        <w:t>（六）法律、行政法规规定的其他条件。</w:t>
      </w:r>
    </w:p>
    <w:p w14:paraId="6A5CA7BA">
      <w:pPr>
        <w:spacing w:line="440" w:lineRule="exact"/>
        <w:ind w:firstLine="480" w:firstLineChars="200"/>
        <w:rPr>
          <w:rFonts w:hint="eastAsia" w:ascii="宋体" w:hAnsi="宋体" w:cs="宋体"/>
          <w:color w:val="auto"/>
          <w:sz w:val="24"/>
        </w:rPr>
      </w:pPr>
      <w:bookmarkStart w:id="41" w:name="_Toc474937279"/>
      <w:bookmarkEnd w:id="41"/>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p>
    <w:p w14:paraId="4975860F">
      <w:pPr>
        <w:spacing w:line="440" w:lineRule="exact"/>
        <w:ind w:firstLine="480" w:firstLineChars="200"/>
        <w:rPr>
          <w:rFonts w:hint="eastAsia" w:ascii="宋体" w:hAnsi="宋体" w:cs="宋体"/>
          <w:color w:val="auto"/>
          <w:sz w:val="24"/>
        </w:rPr>
      </w:pPr>
      <w:bookmarkStart w:id="42" w:name="_Toc474937280"/>
      <w:bookmarkEnd w:id="42"/>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p>
    <w:p w14:paraId="49B0617A">
      <w:pPr>
        <w:spacing w:line="440" w:lineRule="exact"/>
        <w:ind w:firstLine="480" w:firstLineChars="200"/>
        <w:rPr>
          <w:rFonts w:hint="eastAsia" w:ascii="宋体" w:hAnsi="宋体" w:cs="宋体"/>
          <w:color w:val="auto"/>
          <w:sz w:val="24"/>
        </w:rPr>
      </w:pPr>
      <w:bookmarkStart w:id="43" w:name="_Toc474937281"/>
      <w:bookmarkEnd w:id="43"/>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p>
    <w:p w14:paraId="438F1130">
      <w:pPr>
        <w:spacing w:line="440" w:lineRule="exact"/>
        <w:ind w:firstLine="480" w:firstLineChars="200"/>
        <w:rPr>
          <w:rFonts w:hint="eastAsia" w:ascii="宋体" w:hAnsi="宋体" w:cs="宋体"/>
          <w:color w:val="auto"/>
          <w:sz w:val="24"/>
        </w:rPr>
      </w:pPr>
      <w:bookmarkStart w:id="44" w:name="_Toc474937283"/>
      <w:bookmarkEnd w:id="44"/>
      <w:bookmarkStart w:id="45" w:name="_Toc474937282"/>
      <w:bookmarkEnd w:id="45"/>
      <w:r>
        <w:rPr>
          <w:rFonts w:hint="eastAsia" w:ascii="宋体" w:hAnsi="宋体" w:cs="宋体"/>
          <w:color w:val="auto"/>
          <w:sz w:val="24"/>
        </w:rPr>
        <w:t>五、</w:t>
      </w:r>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p>
    <w:p w14:paraId="788BC353">
      <w:pPr>
        <w:pStyle w:val="6"/>
        <w:spacing w:line="440" w:lineRule="exact"/>
        <w:ind w:firstLine="480"/>
        <w:rPr>
          <w:rFonts w:hint="eastAsia" w:ascii="宋体" w:hAnsi="宋体" w:cs="宋体"/>
          <w:color w:val="auto"/>
          <w:sz w:val="24"/>
        </w:rPr>
      </w:pPr>
      <w:bookmarkStart w:id="46" w:name="_Toc474937285"/>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14:paraId="0381DBE6">
      <w:pPr>
        <w:spacing w:line="440" w:lineRule="exact"/>
        <w:ind w:firstLine="480" w:firstLineChars="200"/>
        <w:rPr>
          <w:rFonts w:hint="eastAsia" w:ascii="宋体" w:hAnsi="宋体" w:cs="宋体"/>
          <w:color w:val="auto"/>
          <w:sz w:val="24"/>
        </w:rPr>
      </w:pPr>
    </w:p>
    <w:bookmarkEnd w:id="46"/>
    <w:p w14:paraId="4D2DD47E">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本单位对上述承诺的内容事项真实性负责。如经查实上述承诺的内容事项存在虚假，我公司愿意接受以提供虚假材料谋取成交追究法律责任。       </w:t>
      </w:r>
    </w:p>
    <w:p w14:paraId="1BE90661">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14:paraId="00AF1294">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14:paraId="00195791">
      <w:pPr>
        <w:pStyle w:val="6"/>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14:paraId="647D6F2F">
      <w:pPr>
        <w:pStyle w:val="6"/>
        <w:rPr>
          <w:rFonts w:hint="eastAsia"/>
          <w:color w:val="auto"/>
        </w:rPr>
      </w:pPr>
    </w:p>
    <w:p w14:paraId="3AA5DAC5">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14:paraId="2AB31FFF">
      <w:pPr>
        <w:spacing w:line="360" w:lineRule="auto"/>
        <w:rPr>
          <w:rFonts w:hint="eastAsia" w:hAnsi="宋体"/>
          <w:color w:val="auto"/>
          <w:sz w:val="24"/>
          <w:u w:val="single"/>
        </w:rPr>
      </w:pPr>
    </w:p>
    <w:p w14:paraId="7BFFA98C">
      <w:pPr>
        <w:spacing w:line="360" w:lineRule="auto"/>
        <w:rPr>
          <w:rFonts w:ascii="仿宋" w:hAnsi="仿宋" w:eastAsia="仿宋" w:cs="仿宋"/>
          <w:color w:val="auto"/>
          <w:sz w:val="24"/>
        </w:rPr>
      </w:pPr>
      <w:bookmarkStart w:id="47" w:name="_Toc519155926"/>
      <w:bookmarkStart w:id="48" w:name="_Toc24553"/>
      <w:bookmarkStart w:id="49" w:name="_Toc496797232"/>
    </w:p>
    <w:p w14:paraId="3B292E18">
      <w:pPr>
        <w:rPr>
          <w:rFonts w:hint="eastAsia"/>
          <w:color w:val="auto"/>
          <w:sz w:val="28"/>
          <w:szCs w:val="28"/>
        </w:rPr>
      </w:pPr>
      <w:r>
        <w:rPr>
          <w:rFonts w:hint="eastAsia"/>
          <w:color w:val="auto"/>
          <w:sz w:val="28"/>
          <w:szCs w:val="28"/>
        </w:rPr>
        <w:t>西昌民族幼儿师范高等专科学校：</w:t>
      </w:r>
    </w:p>
    <w:p w14:paraId="78886F2D">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14:paraId="061172EC">
      <w:pPr>
        <w:rPr>
          <w:rFonts w:hint="eastAsia"/>
          <w:color w:val="auto"/>
          <w:sz w:val="28"/>
          <w:szCs w:val="28"/>
        </w:rPr>
      </w:pPr>
      <w:r>
        <w:rPr>
          <w:rFonts w:hint="eastAsia"/>
          <w:color w:val="auto"/>
          <w:sz w:val="28"/>
          <w:szCs w:val="28"/>
        </w:rPr>
        <w:t>报价清单如下（备填）：</w:t>
      </w:r>
    </w:p>
    <w:tbl>
      <w:tblPr>
        <w:tblStyle w:val="11"/>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14:paraId="4A18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14:paraId="65D080BF">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14:paraId="6A778819">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14:paraId="34F187D0">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14:paraId="25DA41F7">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14:paraId="610D68CF">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14:paraId="75F23638">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14:paraId="2E150A41">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14:paraId="0047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14:paraId="5E960CCD">
            <w:pPr>
              <w:spacing w:line="360" w:lineRule="exact"/>
              <w:jc w:val="center"/>
              <w:rPr>
                <w:rFonts w:ascii="仿宋_GB2312" w:eastAsia="仿宋_GB2312"/>
                <w:b/>
                <w:color w:val="auto"/>
                <w:sz w:val="24"/>
              </w:rPr>
            </w:pPr>
          </w:p>
        </w:tc>
        <w:tc>
          <w:tcPr>
            <w:tcW w:w="1506" w:type="dxa"/>
            <w:noWrap w:val="0"/>
            <w:vAlign w:val="center"/>
          </w:tcPr>
          <w:p w14:paraId="7E621FDF">
            <w:pPr>
              <w:pStyle w:val="6"/>
              <w:jc w:val="center"/>
              <w:rPr>
                <w:rFonts w:hint="eastAsia" w:ascii="仿宋_GB2312" w:hAnsi="宋体" w:eastAsia="仿宋_GB2312"/>
                <w:color w:val="auto"/>
                <w:szCs w:val="21"/>
                <w:shd w:val="clear" w:color="auto" w:fill="FFFFFF"/>
              </w:rPr>
            </w:pPr>
          </w:p>
        </w:tc>
        <w:tc>
          <w:tcPr>
            <w:tcW w:w="2080" w:type="dxa"/>
            <w:noWrap w:val="0"/>
            <w:vAlign w:val="top"/>
          </w:tcPr>
          <w:p w14:paraId="73D817E2">
            <w:pPr>
              <w:pStyle w:val="6"/>
              <w:spacing w:after="0" w:line="400" w:lineRule="exact"/>
              <w:rPr>
                <w:rFonts w:hint="eastAsia" w:ascii="仿宋_GB2312" w:eastAsia="仿宋_GB2312"/>
                <w:color w:val="auto"/>
                <w:szCs w:val="21"/>
              </w:rPr>
            </w:pPr>
          </w:p>
        </w:tc>
        <w:tc>
          <w:tcPr>
            <w:tcW w:w="1277" w:type="dxa"/>
            <w:noWrap w:val="0"/>
            <w:vAlign w:val="center"/>
          </w:tcPr>
          <w:p w14:paraId="39996492">
            <w:pPr>
              <w:pStyle w:val="6"/>
              <w:jc w:val="center"/>
              <w:rPr>
                <w:rFonts w:ascii="仿宋_GB2312" w:eastAsia="仿宋_GB2312"/>
                <w:color w:val="auto"/>
                <w:szCs w:val="21"/>
              </w:rPr>
            </w:pPr>
          </w:p>
        </w:tc>
        <w:tc>
          <w:tcPr>
            <w:tcW w:w="1186" w:type="dxa"/>
            <w:noWrap w:val="0"/>
            <w:vAlign w:val="top"/>
          </w:tcPr>
          <w:p w14:paraId="5CFBA103">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14:paraId="3B5A5397">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14:paraId="3FA52AD8">
            <w:pPr>
              <w:shd w:val="solid" w:color="FFFFFF" w:fill="auto"/>
              <w:autoSpaceDN w:val="0"/>
              <w:spacing w:line="360" w:lineRule="exact"/>
              <w:rPr>
                <w:rFonts w:hint="eastAsia" w:ascii="仿宋_GB2312" w:eastAsia="仿宋_GB2312"/>
                <w:color w:val="auto"/>
                <w:szCs w:val="21"/>
              </w:rPr>
            </w:pPr>
          </w:p>
        </w:tc>
      </w:tr>
      <w:tr w14:paraId="779A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14:paraId="56CD0B9C">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14:paraId="33BB39F9">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14:paraId="60B13E05">
      <w:pPr>
        <w:snapToGrid w:val="0"/>
        <w:spacing w:line="360" w:lineRule="auto"/>
        <w:ind w:right="-624" w:rightChars="-297"/>
        <w:rPr>
          <w:rFonts w:ascii="宋体" w:hAnsi="宋体"/>
          <w:color w:val="auto"/>
          <w:sz w:val="24"/>
        </w:rPr>
      </w:pPr>
    </w:p>
    <w:p w14:paraId="181E6E1D">
      <w:pPr>
        <w:spacing w:line="360" w:lineRule="auto"/>
        <w:ind w:left="424" w:leftChars="202"/>
        <w:rPr>
          <w:rFonts w:ascii="宋体" w:hAnsi="宋体" w:cs="仿宋"/>
          <w:color w:val="auto"/>
          <w:sz w:val="24"/>
        </w:rPr>
      </w:pPr>
    </w:p>
    <w:p w14:paraId="4BA4DD84">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14:paraId="7AD85747">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14:paraId="70655529">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14:paraId="7DF7FFCB">
      <w:pPr>
        <w:pStyle w:val="17"/>
        <w:ind w:firstLine="420" w:firstLineChars="200"/>
        <w:rPr>
          <w:rFonts w:ascii="仿宋_GB2312" w:hAnsi="仿宋" w:eastAsia="仿宋_GB2312" w:cs="仿宋"/>
          <w:color w:val="auto"/>
          <w:sz w:val="21"/>
          <w:szCs w:val="21"/>
        </w:rPr>
      </w:pPr>
    </w:p>
    <w:p w14:paraId="17CB3ECA">
      <w:pPr>
        <w:pStyle w:val="17"/>
        <w:ind w:firstLine="420" w:firstLineChars="200"/>
        <w:rPr>
          <w:rFonts w:ascii="仿宋_GB2312" w:hAnsi="仿宋" w:eastAsia="仿宋_GB2312" w:cs="仿宋"/>
          <w:color w:val="auto"/>
          <w:sz w:val="21"/>
          <w:szCs w:val="21"/>
          <w:highlight w:val="yellow"/>
        </w:rPr>
      </w:pPr>
      <w:r>
        <w:rPr>
          <w:rFonts w:hint="eastAsia" w:ascii="仿宋_GB2312" w:hAnsi="仿宋" w:eastAsia="仿宋_GB2312" w:cs="仿宋"/>
          <w:color w:val="auto"/>
          <w:sz w:val="21"/>
          <w:szCs w:val="21"/>
          <w:highlight w:val="yellow"/>
        </w:rPr>
        <w:t>说明：报价应是包括</w:t>
      </w:r>
      <w:r>
        <w:rPr>
          <w:rFonts w:hint="eastAsia" w:ascii="仿宋_GB2312" w:hAnsi="仿宋" w:eastAsia="仿宋_GB2312" w:cs="仿宋"/>
          <w:color w:val="auto"/>
          <w:sz w:val="21"/>
          <w:szCs w:val="21"/>
          <w:highlight w:val="yellow"/>
          <w:lang w:eastAsia="zh-CN"/>
        </w:rPr>
        <w:t>询价</w:t>
      </w:r>
      <w:r>
        <w:rPr>
          <w:rFonts w:hint="eastAsia" w:ascii="仿宋_GB2312" w:hAnsi="仿宋" w:eastAsia="仿宋_GB2312" w:cs="仿宋"/>
          <w:color w:val="auto"/>
          <w:sz w:val="21"/>
          <w:szCs w:val="21"/>
          <w:highlight w:val="yellow"/>
        </w:rPr>
        <w:t>文件规定的全部相应内容的报价</w:t>
      </w:r>
      <w:r>
        <w:rPr>
          <w:rFonts w:hint="eastAsia" w:ascii="仿宋_GB2312" w:hAnsi="仿宋" w:eastAsia="仿宋_GB2312" w:cs="仿宋"/>
          <w:color w:val="auto"/>
          <w:sz w:val="21"/>
          <w:szCs w:val="21"/>
          <w:highlight w:val="yellow"/>
          <w:lang w:eastAsia="zh-CN"/>
        </w:rPr>
        <w:t>，</w:t>
      </w:r>
      <w:r>
        <w:rPr>
          <w:rFonts w:hint="eastAsia" w:ascii="仿宋_GB2312" w:hAnsi="仿宋" w:eastAsia="仿宋_GB2312" w:cs="仿宋"/>
          <w:color w:val="auto"/>
          <w:sz w:val="21"/>
          <w:szCs w:val="21"/>
          <w:highlight w:val="yellow"/>
          <w:lang w:val="en-US" w:eastAsia="zh-CN"/>
        </w:rPr>
        <w:t>单价和总价均不得超过预算价</w:t>
      </w:r>
      <w:r>
        <w:rPr>
          <w:rFonts w:hint="eastAsia" w:ascii="仿宋_GB2312" w:hAnsi="仿宋" w:eastAsia="仿宋_GB2312" w:cs="仿宋"/>
          <w:color w:val="auto"/>
          <w:sz w:val="21"/>
          <w:szCs w:val="21"/>
          <w:highlight w:val="yellow"/>
        </w:rPr>
        <w:t>。</w:t>
      </w:r>
    </w:p>
    <w:bookmarkEnd w:id="47"/>
    <w:bookmarkEnd w:id="48"/>
    <w:bookmarkEnd w:id="49"/>
    <w:p w14:paraId="17F550E8">
      <w:pPr>
        <w:pStyle w:val="3"/>
        <w:spacing w:line="360" w:lineRule="auto"/>
        <w:jc w:val="center"/>
        <w:rPr>
          <w:rFonts w:ascii="等线" w:hAnsi="等线" w:eastAsia="等线"/>
          <w:color w:val="auto"/>
          <w:sz w:val="30"/>
          <w:szCs w:val="30"/>
        </w:rPr>
      </w:pPr>
      <w:bookmarkStart w:id="50" w:name="_Toc519155927"/>
      <w:bookmarkEnd w:id="50"/>
      <w:bookmarkStart w:id="51" w:name="_Toc60142203"/>
      <w:bookmarkEnd w:id="51"/>
      <w:r>
        <w:rPr>
          <w:rFonts w:ascii="黑体" w:hAnsi="宋体"/>
          <w:color w:val="auto"/>
        </w:rPr>
        <w:br w:type="page"/>
      </w:r>
      <w:r>
        <w:rPr>
          <w:rFonts w:hint="eastAsia" w:ascii="等线" w:hAnsi="等线" w:eastAsia="等线"/>
          <w:color w:val="auto"/>
          <w:sz w:val="30"/>
          <w:szCs w:val="30"/>
        </w:rPr>
        <w:t>五、其他材料</w:t>
      </w:r>
    </w:p>
    <w:p w14:paraId="79CDABD5">
      <w:pPr>
        <w:pStyle w:val="5"/>
        <w:ind w:firstLine="480"/>
        <w:rPr>
          <w:rFonts w:hint="eastAsia"/>
          <w:color w:val="auto"/>
          <w:sz w:val="24"/>
        </w:rPr>
      </w:pPr>
      <w:r>
        <w:rPr>
          <w:rFonts w:hint="eastAsia"/>
          <w:color w:val="auto"/>
          <w:sz w:val="24"/>
        </w:rPr>
        <w:t>供应商</w:t>
      </w:r>
      <w:r>
        <w:rPr>
          <w:rFonts w:hint="eastAsia"/>
          <w:color w:val="auto"/>
          <w:sz w:val="24"/>
          <w:lang w:val="en-US" w:eastAsia="zh-CN"/>
        </w:rPr>
        <w:t>将</w:t>
      </w:r>
      <w:r>
        <w:rPr>
          <w:rFonts w:hint="eastAsia"/>
          <w:color w:val="auto"/>
          <w:sz w:val="24"/>
        </w:rPr>
        <w:t>根据</w:t>
      </w:r>
      <w:r>
        <w:rPr>
          <w:rFonts w:hint="eastAsia"/>
          <w:color w:val="auto"/>
          <w:sz w:val="24"/>
          <w:lang w:eastAsia="zh-CN"/>
        </w:rPr>
        <w:t>询价</w:t>
      </w:r>
      <w:r>
        <w:rPr>
          <w:rFonts w:hint="eastAsia"/>
          <w:color w:val="auto"/>
          <w:sz w:val="24"/>
        </w:rPr>
        <w:t>文件自行提供，格式自拟</w:t>
      </w:r>
      <w:r>
        <w:rPr>
          <w:rFonts w:hint="eastAsia"/>
          <w:color w:val="auto"/>
          <w:sz w:val="24"/>
          <w:lang w:eastAsia="zh-CN"/>
        </w:rPr>
        <w:t>。</w:t>
      </w:r>
      <w:r>
        <w:rPr>
          <w:rFonts w:hint="eastAsia"/>
          <w:color w:val="auto"/>
          <w:sz w:val="24"/>
          <w:lang w:val="en-US" w:eastAsia="zh-CN"/>
        </w:rPr>
        <w:t>注：货物需提供的检测机构出具的检验报告和产品合格证复印件盖公章作佐证资料装订在询价文件里</w:t>
      </w:r>
      <w:r>
        <w:rPr>
          <w:rFonts w:hint="eastAsia"/>
          <w:color w:val="auto"/>
          <w:sz w:val="24"/>
        </w:rPr>
        <w:t>。</w:t>
      </w:r>
    </w:p>
    <w:p w14:paraId="0E532FA2">
      <w:pPr>
        <w:pStyle w:val="6"/>
        <w:rPr>
          <w:rFonts w:hint="eastAsia" w:ascii="仿宋_GB2312" w:eastAsia="仿宋_GB2312"/>
          <w:color w:val="auto"/>
          <w:sz w:val="21"/>
          <w:szCs w:val="21"/>
        </w:rPr>
      </w:pPr>
    </w:p>
    <w:p w14:paraId="16567B06">
      <w:pPr>
        <w:pStyle w:val="6"/>
        <w:numPr>
          <w:ilvl w:val="0"/>
          <w:numId w:val="0"/>
        </w:numPr>
        <w:rPr>
          <w:rFonts w:hint="eastAsia"/>
          <w:color w:val="auto"/>
          <w:lang w:val="en-US" w:eastAsia="zh-CN"/>
        </w:rPr>
      </w:pPr>
    </w:p>
    <w:p w14:paraId="3752E33E">
      <w:pPr>
        <w:pStyle w:val="6"/>
        <w:numPr>
          <w:ilvl w:val="0"/>
          <w:numId w:val="0"/>
        </w:numPr>
        <w:rPr>
          <w:rFonts w:hint="eastAsia"/>
          <w:color w:val="auto"/>
          <w:lang w:val="en-US" w:eastAsia="zh-CN"/>
        </w:rPr>
      </w:pPr>
    </w:p>
    <w:p w14:paraId="0993C3C1">
      <w:pPr>
        <w:pStyle w:val="10"/>
        <w:jc w:val="center"/>
        <w:rPr>
          <w:rFonts w:hint="eastAsia" w:ascii="宋体" w:hAnsi="宋体" w:eastAsia="宋体" w:cs="宋体"/>
          <w:b w:val="0"/>
          <w:bCs w:val="0"/>
          <w:color w:val="auto"/>
          <w:sz w:val="21"/>
          <w:szCs w:val="21"/>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9D5272B9-90EE-490B-8989-5966B5630C09}"/>
  </w:font>
  <w:font w:name="黑体">
    <w:panose1 w:val="02010609060101010101"/>
    <w:charset w:val="86"/>
    <w:family w:val="auto"/>
    <w:pitch w:val="default"/>
    <w:sig w:usb0="800002BF" w:usb1="38CF7CFA" w:usb2="00000016" w:usb3="00000000" w:csb0="00040001" w:csb1="00000000"/>
    <w:embedRegular r:id="rId2" w:fontKey="{6806C1CD-1443-4C5A-B81D-94D435D476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F5190920-4B0F-4420-8261-22357BAF64F5}"/>
  </w:font>
  <w:font w:name="方正小标宋简体">
    <w:panose1 w:val="02000000000000000000"/>
    <w:charset w:val="86"/>
    <w:family w:val="script"/>
    <w:pitch w:val="default"/>
    <w:sig w:usb0="00000001" w:usb1="08000000" w:usb2="00000000" w:usb3="00000000" w:csb0="00040000" w:csb1="00000000"/>
    <w:embedRegular r:id="rId4" w:fontKey="{B1BF8E6E-4C82-43DF-A4C7-D4E9ED5A71B8}"/>
  </w:font>
  <w:font w:name="Microsoft YaHei UI">
    <w:panose1 w:val="020B0503020204020204"/>
    <w:charset w:val="86"/>
    <w:family w:val="auto"/>
    <w:pitch w:val="default"/>
    <w:sig w:usb0="80000287" w:usb1="2ACF3C50" w:usb2="00000016" w:usb3="00000000" w:csb0="0004001F" w:csb1="00000000"/>
    <w:embedRegular r:id="rId5" w:fontKey="{C377EF7F-E775-4A90-8BEA-C69E5B7D8F98}"/>
  </w:font>
  <w:font w:name="楷体">
    <w:panose1 w:val="02010609060101010101"/>
    <w:charset w:val="86"/>
    <w:family w:val="modern"/>
    <w:pitch w:val="default"/>
    <w:sig w:usb0="800002BF" w:usb1="38CF7CFA" w:usb2="00000016" w:usb3="00000000" w:csb0="00040001" w:csb1="00000000"/>
    <w:embedRegular r:id="rId6" w:fontKey="{11684578-7C8D-45AE-920E-EC985A14E6A9}"/>
  </w:font>
  <w:font w:name="仿宋_GB2312">
    <w:altName w:val="仿宋"/>
    <w:panose1 w:val="02010609030101010101"/>
    <w:charset w:val="86"/>
    <w:family w:val="modern"/>
    <w:pitch w:val="default"/>
    <w:sig w:usb0="00000000" w:usb1="00000000" w:usb2="00000000" w:usb3="00000000" w:csb0="00040000" w:csb1="00000000"/>
    <w:embedRegular r:id="rId7" w:fontKey="{1AAAFE0C-3C9C-4D5C-A477-3C4336CEE945}"/>
  </w:font>
  <w:font w:name="华文中宋">
    <w:altName w:val="宋体"/>
    <w:panose1 w:val="02010600040101010101"/>
    <w:charset w:val="86"/>
    <w:family w:val="auto"/>
    <w:pitch w:val="default"/>
    <w:sig w:usb0="00000000" w:usb1="00000000" w:usb2="00000000" w:usb3="00000000" w:csb0="0004009F" w:csb1="DFD70000"/>
    <w:embedRegular r:id="rId8" w:fontKey="{E19B5C8C-221C-48BE-8FFD-E0266E428671}"/>
  </w:font>
  <w:font w:name="仿宋">
    <w:panose1 w:val="02010609060101010101"/>
    <w:charset w:val="86"/>
    <w:family w:val="modern"/>
    <w:pitch w:val="default"/>
    <w:sig w:usb0="800002BF" w:usb1="38CF7CFA" w:usb2="00000016" w:usb3="00000000" w:csb0="00040001" w:csb1="00000000"/>
    <w:embedRegular r:id="rId9" w:fontKey="{DE18B0A2-95FF-4068-9D85-94B14475585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DEwMWNkMmM1OTEzMzUxNjc4OGZlOTBlYWVmNDQifQ=="/>
  </w:docVars>
  <w:rsids>
    <w:rsidRoot w:val="00172A27"/>
    <w:rsid w:val="01B701DD"/>
    <w:rsid w:val="01B81B00"/>
    <w:rsid w:val="05FD0BC5"/>
    <w:rsid w:val="062F4FF2"/>
    <w:rsid w:val="0690662C"/>
    <w:rsid w:val="094B071E"/>
    <w:rsid w:val="096612C0"/>
    <w:rsid w:val="0A3E51D5"/>
    <w:rsid w:val="0D4F2DA8"/>
    <w:rsid w:val="0ECD5CEB"/>
    <w:rsid w:val="0F1458E2"/>
    <w:rsid w:val="0F496374"/>
    <w:rsid w:val="134F50AF"/>
    <w:rsid w:val="18F13F88"/>
    <w:rsid w:val="19996254"/>
    <w:rsid w:val="1A223CAE"/>
    <w:rsid w:val="1C19367C"/>
    <w:rsid w:val="1EB953E6"/>
    <w:rsid w:val="1FC15931"/>
    <w:rsid w:val="217C26E3"/>
    <w:rsid w:val="21907BFE"/>
    <w:rsid w:val="21F872A2"/>
    <w:rsid w:val="22AA2A22"/>
    <w:rsid w:val="22D04EED"/>
    <w:rsid w:val="284C5F7C"/>
    <w:rsid w:val="291572A8"/>
    <w:rsid w:val="2BBB3D91"/>
    <w:rsid w:val="2C883C51"/>
    <w:rsid w:val="2CDD3F81"/>
    <w:rsid w:val="2F9D32B6"/>
    <w:rsid w:val="314F3970"/>
    <w:rsid w:val="338C38DD"/>
    <w:rsid w:val="362E5823"/>
    <w:rsid w:val="387B5308"/>
    <w:rsid w:val="38BE4640"/>
    <w:rsid w:val="3A9F047C"/>
    <w:rsid w:val="3EB4387A"/>
    <w:rsid w:val="3FC62B70"/>
    <w:rsid w:val="4171348E"/>
    <w:rsid w:val="42CD7EB3"/>
    <w:rsid w:val="43C73CD6"/>
    <w:rsid w:val="46B81202"/>
    <w:rsid w:val="46DD3374"/>
    <w:rsid w:val="47BD7538"/>
    <w:rsid w:val="47DC3317"/>
    <w:rsid w:val="4B6C2F94"/>
    <w:rsid w:val="4BF622CD"/>
    <w:rsid w:val="4F1C6CB0"/>
    <w:rsid w:val="4F586270"/>
    <w:rsid w:val="51A449C6"/>
    <w:rsid w:val="51B77244"/>
    <w:rsid w:val="52000FD8"/>
    <w:rsid w:val="52BC5043"/>
    <w:rsid w:val="52CB6777"/>
    <w:rsid w:val="556109F1"/>
    <w:rsid w:val="55DD6BFA"/>
    <w:rsid w:val="59305585"/>
    <w:rsid w:val="59DF3C14"/>
    <w:rsid w:val="60C37A55"/>
    <w:rsid w:val="61044A3C"/>
    <w:rsid w:val="63C7125A"/>
    <w:rsid w:val="651E3B8B"/>
    <w:rsid w:val="65804868"/>
    <w:rsid w:val="68254EF5"/>
    <w:rsid w:val="6872067E"/>
    <w:rsid w:val="6ADA0434"/>
    <w:rsid w:val="6ED11519"/>
    <w:rsid w:val="6F042BEE"/>
    <w:rsid w:val="6F336780"/>
    <w:rsid w:val="71B17ACE"/>
    <w:rsid w:val="72E353FB"/>
    <w:rsid w:val="730E31EE"/>
    <w:rsid w:val="744E0C20"/>
    <w:rsid w:val="747C7CDD"/>
    <w:rsid w:val="779C40BA"/>
    <w:rsid w:val="782D68BE"/>
    <w:rsid w:val="78D9371F"/>
    <w:rsid w:val="7BAD1268"/>
    <w:rsid w:val="7C13676E"/>
    <w:rsid w:val="7C17597E"/>
    <w:rsid w:val="7D2A0D4B"/>
    <w:rsid w:val="7E9E5C81"/>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qFormat="1" w:unhideWhenUsed="0" w:uiPriority="1" w:semiHidden="0"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3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Body Text"/>
    <w:basedOn w:val="1"/>
    <w:qFormat/>
    <w:uiPriority w:val="0"/>
    <w:pPr>
      <w:spacing w:after="120"/>
    </w:pPr>
    <w:rPr>
      <w:kern w:val="0"/>
      <w:sz w:val="20"/>
    </w:rPr>
  </w:style>
  <w:style w:type="paragraph" w:styleId="7">
    <w:name w:val="Body Text Indent"/>
    <w:basedOn w:val="1"/>
    <w:qFormat/>
    <w:uiPriority w:val="0"/>
    <w:pPr>
      <w:ind w:firstLine="630"/>
    </w:pPr>
    <w:rPr>
      <w:kern w:val="0"/>
      <w:sz w:val="32"/>
      <w:szCs w:val="20"/>
    </w:rPr>
  </w:style>
  <w:style w:type="paragraph" w:styleId="8">
    <w:name w:val="footer"/>
    <w:basedOn w:val="1"/>
    <w:qFormat/>
    <w:uiPriority w:val="99"/>
    <w:pPr>
      <w:tabs>
        <w:tab w:val="center" w:pos="4153"/>
        <w:tab w:val="right" w:pos="8306"/>
      </w:tabs>
      <w:snapToGrid w:val="0"/>
      <w:jc w:val="left"/>
    </w:pPr>
    <w:rPr>
      <w:kern w:val="0"/>
      <w:sz w:val="18"/>
      <w:szCs w:val="20"/>
    </w:rPr>
  </w:style>
  <w:style w:type="paragraph" w:styleId="9">
    <w:name w:val="toc 1"/>
    <w:basedOn w:val="1"/>
    <w:qFormat/>
    <w:uiPriority w:val="39"/>
  </w:style>
  <w:style w:type="paragraph" w:styleId="10">
    <w:name w:val="Body Text First Indent"/>
    <w:basedOn w:val="6"/>
    <w:qFormat/>
    <w:uiPriority w:val="0"/>
    <w:pPr>
      <w:ind w:firstLine="420" w:firstLineChars="100"/>
    </w:pPr>
    <w:rPr>
      <w:rFonts w:cs="Calibri"/>
      <w:color w:val="000000"/>
      <w:kern w:val="1"/>
      <w:szCs w:val="2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333333"/>
      <w:u w:val="none"/>
    </w:rPr>
  </w:style>
  <w:style w:type="paragraph" w:styleId="15">
    <w:name w:val="List Paragraph"/>
    <w:basedOn w:val="1"/>
    <w:qFormat/>
    <w:uiPriority w:val="0"/>
    <w:pPr>
      <w:ind w:firstLine="420" w:firstLineChars="200"/>
    </w:pPr>
    <w:rPr>
      <w:kern w:val="0"/>
      <w:sz w:val="20"/>
    </w:rPr>
  </w:style>
  <w:style w:type="paragraph" w:customStyle="1" w:styleId="16">
    <w:name w:val="正文首行缩进两字符"/>
    <w:basedOn w:val="1"/>
    <w:qFormat/>
    <w:uiPriority w:val="0"/>
    <w:pPr>
      <w:spacing w:line="360" w:lineRule="auto"/>
      <w:ind w:firstLine="200" w:firstLineChars="200"/>
    </w:pPr>
    <w:rPr>
      <w:kern w:val="0"/>
      <w:sz w:val="20"/>
    </w:rPr>
  </w:style>
  <w:style w:type="paragraph" w:customStyle="1" w:styleId="17">
    <w:name w:val="CD正文"/>
    <w:basedOn w:val="1"/>
    <w:qFormat/>
    <w:uiPriority w:val="99"/>
    <w:pPr>
      <w:spacing w:line="360" w:lineRule="auto"/>
      <w:ind w:firstLine="493"/>
    </w:pPr>
    <w:rPr>
      <w:sz w:val="30"/>
      <w:szCs w:val="30"/>
    </w:rPr>
  </w:style>
  <w:style w:type="character" w:customStyle="1" w:styleId="18">
    <w:name w:val="font31"/>
    <w:basedOn w:val="13"/>
    <w:qFormat/>
    <w:uiPriority w:val="0"/>
    <w:rPr>
      <w:rFonts w:hint="eastAsia" w:ascii="宋体" w:hAnsi="宋体" w:eastAsia="宋体" w:cs="宋体"/>
      <w:color w:val="000000"/>
      <w:sz w:val="22"/>
      <w:szCs w:val="22"/>
      <w:u w:val="none"/>
    </w:rPr>
  </w:style>
  <w:style w:type="character" w:customStyle="1" w:styleId="19">
    <w:name w:val="font2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5478</Words>
  <Characters>5700</Characters>
  <Lines>0</Lines>
  <Paragraphs>0</Paragraphs>
  <TotalTime>1</TotalTime>
  <ScaleCrop>false</ScaleCrop>
  <LinksUpToDate>false</LinksUpToDate>
  <CharactersWithSpaces>6691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2024-07-22T09:59:57Z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80DBE4B7457F48B6AD951C2BB8F6B332_13</vt:lpwstr>
  </property>
</Properties>
</file>