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jc w:val="center"/>
        <w:rPr>
          <w:rFonts w:ascii="等线" w:hAnsi="等线" w:eastAsia="等线" w:cs="方正小标宋简体"/>
          <w:b/>
          <w:sz w:val="38"/>
        </w:rPr>
      </w:pPr>
      <w:bookmarkStart w:id="57" w:name="_GoBack"/>
      <w:bookmarkEnd w:id="57"/>
    </w:p>
    <w:p>
      <w:pPr>
        <w:pStyle w:val="6"/>
        <w:keepNext w:val="0"/>
        <w:keepLines w:val="0"/>
        <w:pageBreakBefore w:val="0"/>
        <w:widowControl w:val="0"/>
        <w:kinsoku/>
        <w:wordWrap/>
        <w:overflowPunct/>
        <w:topLinePunct w:val="0"/>
        <w:autoSpaceDE/>
        <w:autoSpaceDN/>
        <w:bidi w:val="0"/>
        <w:adjustRightInd/>
        <w:snapToGrid/>
        <w:spacing w:line="76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西昌民族幼儿师范高等专科学校</w:t>
      </w:r>
    </w:p>
    <w:p>
      <w:pPr>
        <w:pStyle w:val="6"/>
        <w:keepNext w:val="0"/>
        <w:keepLines w:val="0"/>
        <w:pageBreakBefore w:val="0"/>
        <w:widowControl w:val="0"/>
        <w:kinsoku/>
        <w:wordWrap/>
        <w:overflowPunct/>
        <w:topLinePunct w:val="0"/>
        <w:autoSpaceDE/>
        <w:autoSpaceDN/>
        <w:bidi w:val="0"/>
        <w:adjustRightInd/>
        <w:snapToGrid/>
        <w:spacing w:line="76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rPr>
        <w:t>职工服务阵地增设</w:t>
      </w:r>
      <w:r>
        <w:rPr>
          <w:rFonts w:hint="eastAsia" w:ascii="方正小标宋_GBK" w:hAnsi="方正小标宋_GBK" w:eastAsia="方正小标宋_GBK" w:cs="方正小标宋_GBK"/>
          <w:sz w:val="44"/>
          <w:szCs w:val="44"/>
          <w:lang w:val="en-US" w:eastAsia="zh-CN"/>
        </w:rPr>
        <w:t>采购</w:t>
      </w:r>
      <w:r>
        <w:rPr>
          <w:rFonts w:hint="eastAsia" w:ascii="方正小标宋_GBK" w:hAnsi="方正小标宋_GBK" w:eastAsia="方正小标宋_GBK" w:cs="方正小标宋_GBK"/>
          <w:sz w:val="44"/>
          <w:szCs w:val="44"/>
        </w:rPr>
        <w:t>项目</w:t>
      </w:r>
      <w:r>
        <w:rPr>
          <w:rFonts w:hint="eastAsia" w:ascii="方正小标宋_GBK" w:hAnsi="方正小标宋_GBK" w:eastAsia="方正小标宋_GBK" w:cs="方正小标宋_GBK"/>
          <w:sz w:val="44"/>
          <w:szCs w:val="44"/>
          <w:lang w:eastAsia="zh-CN"/>
        </w:rPr>
        <w:t>（</w:t>
      </w:r>
      <w:r>
        <w:rPr>
          <w:rFonts w:hint="eastAsia" w:ascii="方正小标宋_GBK" w:hAnsi="方正小标宋_GBK" w:eastAsia="方正小标宋_GBK" w:cs="方正小标宋_GBK"/>
          <w:sz w:val="44"/>
          <w:szCs w:val="44"/>
          <w:lang w:val="en-US" w:eastAsia="zh-CN"/>
        </w:rPr>
        <w:t>二次</w:t>
      </w:r>
      <w:r>
        <w:rPr>
          <w:rFonts w:hint="eastAsia" w:ascii="方正小标宋_GBK" w:hAnsi="方正小标宋_GBK" w:eastAsia="方正小标宋_GBK" w:cs="方正小标宋_GBK"/>
          <w:sz w:val="44"/>
          <w:szCs w:val="44"/>
          <w:lang w:eastAsia="zh-CN"/>
        </w:rPr>
        <w:t>）</w:t>
      </w:r>
    </w:p>
    <w:p>
      <w:pPr>
        <w:pStyle w:val="6"/>
        <w:rPr>
          <w:rFonts w:hint="eastAsia" w:ascii="方正小标宋简体" w:hAnsi="方正小标宋简体" w:eastAsia="方正小标宋简体" w:cs="方正小标宋简体"/>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spacing w:line="360" w:lineRule="auto"/>
        <w:jc w:val="center"/>
        <w:rPr>
          <w:rFonts w:hint="eastAsia" w:ascii="宋体" w:hAnsi="宋体" w:cs="宋体"/>
          <w:b/>
          <w:sz w:val="38"/>
        </w:rPr>
      </w:pPr>
      <w:r>
        <w:rPr>
          <w:rFonts w:hint="eastAsia" w:ascii="等线" w:hAnsi="等线" w:eastAsia="等线" w:cs="方正小标宋简体"/>
          <w:b/>
          <w:sz w:val="84"/>
          <w:szCs w:val="84"/>
          <w:lang w:eastAsia="zh-CN"/>
        </w:rPr>
        <w:t>询价</w:t>
      </w:r>
      <w:r>
        <w:rPr>
          <w:rFonts w:hint="eastAsia" w:ascii="等线" w:hAnsi="等线" w:eastAsia="等线" w:cs="方正小标宋简体"/>
          <w:b/>
          <w:sz w:val="84"/>
          <w:szCs w:val="84"/>
        </w:rPr>
        <w:t>文件</w:t>
      </w:r>
    </w:p>
    <w:p>
      <w:pPr>
        <w:spacing w:line="360" w:lineRule="auto"/>
        <w:jc w:val="center"/>
        <w:rPr>
          <w:rFonts w:hint="eastAsia" w:ascii="宋体" w:hAnsi="宋体" w:cs="宋体"/>
          <w:b/>
          <w:sz w:val="38"/>
        </w:rPr>
      </w:pPr>
    </w:p>
    <w:p>
      <w:pPr>
        <w:spacing w:line="360" w:lineRule="auto"/>
        <w:jc w:val="center"/>
        <w:rPr>
          <w:rFonts w:hint="eastAsia" w:ascii="宋体" w:hAnsi="宋体" w:cs="宋体"/>
          <w:b/>
          <w:sz w:val="38"/>
        </w:rPr>
      </w:pPr>
    </w:p>
    <w:p>
      <w:pPr>
        <w:pStyle w:val="6"/>
      </w:pPr>
    </w:p>
    <w:p>
      <w:pPr>
        <w:spacing w:line="360" w:lineRule="auto"/>
        <w:ind w:firstLine="1506" w:firstLineChars="500"/>
        <w:jc w:val="left"/>
        <w:rPr>
          <w:rFonts w:ascii="楷体" w:hAnsi="楷体" w:eastAsia="楷体" w:cs="楷体"/>
          <w:b/>
          <w:sz w:val="30"/>
        </w:rPr>
      </w:pPr>
    </w:p>
    <w:p>
      <w:pPr>
        <w:spacing w:line="360" w:lineRule="auto"/>
        <w:ind w:firstLine="1506" w:firstLineChars="500"/>
        <w:jc w:val="left"/>
        <w:rPr>
          <w:rFonts w:ascii="楷体" w:hAnsi="楷体" w:eastAsia="楷体" w:cs="楷体"/>
          <w:b/>
          <w:sz w:val="30"/>
        </w:rPr>
      </w:pPr>
    </w:p>
    <w:p>
      <w:pPr>
        <w:spacing w:line="460" w:lineRule="exact"/>
        <w:ind w:left="283" w:leftChars="135"/>
        <w:jc w:val="center"/>
        <w:rPr>
          <w:rFonts w:hint="eastAsia" w:ascii="等线" w:hAnsi="等线" w:eastAsia="等线" w:cs="仿宋_GB2312"/>
          <w:bCs/>
          <w:sz w:val="30"/>
        </w:rPr>
      </w:pPr>
      <w:r>
        <w:rPr>
          <w:rFonts w:hint="eastAsia" w:ascii="等线" w:hAnsi="等线" w:eastAsia="等线" w:cs="楷体"/>
          <w:bCs/>
          <w:sz w:val="30"/>
        </w:rPr>
        <w:t>采购人：</w:t>
      </w:r>
      <w:r>
        <w:rPr>
          <w:rFonts w:hint="eastAsia" w:ascii="等线" w:hAnsi="等线" w:eastAsia="等线" w:cs="仿宋_GB2312"/>
          <w:bCs/>
          <w:sz w:val="30"/>
        </w:rPr>
        <w:t>西昌民族幼儿师范高等专科学校</w:t>
      </w:r>
    </w:p>
    <w:p>
      <w:pPr>
        <w:spacing w:line="460" w:lineRule="exact"/>
        <w:ind w:left="283" w:leftChars="135"/>
        <w:jc w:val="center"/>
        <w:rPr>
          <w:rFonts w:ascii="等线" w:hAnsi="等线" w:eastAsia="等线" w:cs="仿宋_GB2312"/>
          <w:bCs/>
          <w:sz w:val="30"/>
        </w:rPr>
      </w:pPr>
    </w:p>
    <w:p>
      <w:pPr>
        <w:spacing w:line="360" w:lineRule="auto"/>
        <w:ind w:firstLine="846" w:firstLineChars="282"/>
        <w:jc w:val="center"/>
        <w:rPr>
          <w:rFonts w:ascii="华文中宋" w:hAnsi="华文中宋" w:eastAsia="华文中宋"/>
          <w:sz w:val="30"/>
          <w:szCs w:val="30"/>
        </w:rPr>
      </w:pPr>
    </w:p>
    <w:p>
      <w:pPr>
        <w:spacing w:line="360" w:lineRule="auto"/>
        <w:jc w:val="center"/>
        <w:rPr>
          <w:rFonts w:ascii="华文中宋" w:hAnsi="华文中宋" w:eastAsia="华文中宋"/>
          <w:sz w:val="30"/>
          <w:szCs w:val="30"/>
        </w:rPr>
      </w:pPr>
      <w:r>
        <w:rPr>
          <w:rFonts w:hint="eastAsia" w:ascii="华文中宋" w:hAnsi="华文中宋" w:eastAsia="华文中宋"/>
          <w:sz w:val="30"/>
          <w:szCs w:val="30"/>
        </w:rPr>
        <w:t>四川·凉山州</w:t>
      </w:r>
    </w:p>
    <w:p>
      <w:pPr>
        <w:spacing w:line="360" w:lineRule="auto"/>
        <w:jc w:val="center"/>
        <w:rPr>
          <w:rFonts w:ascii="等线" w:hAnsi="等线" w:eastAsia="等线" w:cs="仿宋_GB2312"/>
          <w:bCs/>
          <w:sz w:val="30"/>
        </w:rPr>
      </w:pPr>
      <w:r>
        <w:rPr>
          <w:rFonts w:hint="eastAsia" w:ascii="华文中宋" w:hAnsi="华文中宋" w:eastAsia="华文中宋"/>
          <w:bCs/>
          <w:sz w:val="30"/>
          <w:szCs w:val="30"/>
          <w:lang w:val="zh-CN"/>
        </w:rPr>
        <w:t>202</w:t>
      </w:r>
      <w:r>
        <w:rPr>
          <w:rFonts w:hint="eastAsia" w:ascii="华文中宋" w:hAnsi="华文中宋" w:eastAsia="华文中宋"/>
          <w:bCs/>
          <w:sz w:val="30"/>
          <w:szCs w:val="30"/>
          <w:lang w:val="en-US" w:eastAsia="zh-CN"/>
        </w:rPr>
        <w:t>3</w:t>
      </w:r>
      <w:r>
        <w:rPr>
          <w:rFonts w:ascii="华文中宋" w:hAnsi="华文中宋" w:eastAsia="华文中宋"/>
          <w:bCs/>
          <w:sz w:val="30"/>
          <w:szCs w:val="30"/>
          <w:lang w:val="zh-CN"/>
        </w:rPr>
        <w:t>年</w:t>
      </w:r>
      <w:r>
        <w:rPr>
          <w:rFonts w:hint="eastAsia" w:ascii="华文中宋" w:hAnsi="华文中宋" w:eastAsia="华文中宋"/>
          <w:bCs/>
          <w:sz w:val="30"/>
          <w:szCs w:val="30"/>
          <w:lang w:val="en-US" w:eastAsia="zh-CN"/>
        </w:rPr>
        <w:t>12</w:t>
      </w:r>
      <w:r>
        <w:rPr>
          <w:rFonts w:ascii="华文中宋" w:hAnsi="华文中宋" w:eastAsia="华文中宋"/>
          <w:bCs/>
          <w:sz w:val="30"/>
          <w:szCs w:val="30"/>
          <w:lang w:val="zh-CN"/>
        </w:rPr>
        <w:t>月</w:t>
      </w:r>
    </w:p>
    <w:p>
      <w:pPr>
        <w:pStyle w:val="6"/>
        <w:rPr>
          <w:rFonts w:hint="eastAsia"/>
        </w:rPr>
      </w:pPr>
    </w:p>
    <w:p>
      <w:pPr>
        <w:pStyle w:val="6"/>
        <w:jc w:val="center"/>
        <w:rPr>
          <w:rFonts w:ascii="宋体" w:hAnsi="宋体"/>
          <w:b/>
          <w:bCs/>
          <w:sz w:val="36"/>
          <w:szCs w:val="36"/>
        </w:rPr>
      </w:pPr>
    </w:p>
    <w:p>
      <w:pPr>
        <w:pStyle w:val="6"/>
        <w:jc w:val="center"/>
        <w:rPr>
          <w:rFonts w:ascii="宋体" w:hAnsi="宋体"/>
          <w:b/>
          <w:bCs/>
          <w:sz w:val="36"/>
          <w:szCs w:val="36"/>
        </w:rPr>
      </w:pPr>
    </w:p>
    <w:p>
      <w:pPr>
        <w:pStyle w:val="6"/>
        <w:jc w:val="center"/>
        <w:rPr>
          <w:rFonts w:ascii="宋体" w:hAnsi="宋体"/>
          <w:b/>
          <w:bCs/>
          <w:sz w:val="36"/>
          <w:szCs w:val="36"/>
        </w:rPr>
      </w:pPr>
    </w:p>
    <w:p>
      <w:pPr>
        <w:pStyle w:val="6"/>
        <w:jc w:val="center"/>
        <w:rPr>
          <w:rFonts w:ascii="宋体" w:hAnsi="宋体"/>
          <w:b/>
          <w:bCs/>
          <w:sz w:val="36"/>
          <w:szCs w:val="36"/>
        </w:rPr>
      </w:pPr>
    </w:p>
    <w:p>
      <w:pPr>
        <w:pStyle w:val="6"/>
        <w:jc w:val="center"/>
        <w:rPr>
          <w:rFonts w:hint="eastAsia" w:ascii="宋体" w:hAnsi="宋体"/>
          <w:b/>
          <w:bCs/>
          <w:sz w:val="36"/>
          <w:szCs w:val="36"/>
        </w:rPr>
      </w:pPr>
      <w:r>
        <w:rPr>
          <w:rFonts w:ascii="宋体" w:hAnsi="宋体"/>
          <w:b/>
          <w:bCs/>
          <w:sz w:val="36"/>
          <w:szCs w:val="36"/>
        </w:rPr>
        <w:t>目</w:t>
      </w:r>
      <w:r>
        <w:rPr>
          <w:rFonts w:hint="eastAsia" w:ascii="宋体" w:hAnsi="宋体"/>
          <w:b/>
          <w:bCs/>
          <w:sz w:val="36"/>
          <w:szCs w:val="36"/>
        </w:rPr>
        <w:t xml:space="preserve"> </w:t>
      </w:r>
      <w:r>
        <w:rPr>
          <w:rFonts w:ascii="宋体" w:hAnsi="宋体"/>
          <w:b/>
          <w:bCs/>
          <w:sz w:val="36"/>
          <w:szCs w:val="36"/>
        </w:rPr>
        <w:t>录</w:t>
      </w:r>
    </w:p>
    <w:p>
      <w:pPr>
        <w:pStyle w:val="6"/>
        <w:spacing w:line="360" w:lineRule="auto"/>
        <w:rPr>
          <w:rFonts w:hint="eastAsia" w:ascii="宋体" w:hAnsi="宋体"/>
        </w:rPr>
      </w:pPr>
    </w:p>
    <w:p>
      <w:pPr>
        <w:pStyle w:val="10"/>
        <w:tabs>
          <w:tab w:val="right" w:leader="dot" w:pos="8982"/>
        </w:tabs>
        <w:spacing w:line="360" w:lineRule="auto"/>
        <w:rPr>
          <w:rFonts w:ascii="等线" w:hAnsi="等线" w:eastAsia="等线"/>
          <w:sz w:val="28"/>
          <w:szCs w:val="28"/>
        </w:rPr>
      </w:pPr>
      <w:r>
        <w:rPr>
          <w:rFonts w:ascii="宋体" w:hAnsi="宋体"/>
          <w:b/>
          <w:bCs/>
          <w:sz w:val="28"/>
          <w:szCs w:val="28"/>
        </w:rPr>
        <w:fldChar w:fldCharType="begin"/>
      </w:r>
      <w:r>
        <w:rPr>
          <w:rFonts w:ascii="宋体" w:hAnsi="宋体"/>
          <w:b/>
          <w:bCs/>
          <w:sz w:val="28"/>
          <w:szCs w:val="28"/>
        </w:rPr>
        <w:instrText xml:space="preserve"> TOC \o \h \z \u </w:instrText>
      </w:r>
      <w:r>
        <w:rPr>
          <w:rFonts w:ascii="宋体" w:hAnsi="宋体"/>
          <w:b/>
          <w:bCs/>
          <w:sz w:val="28"/>
          <w:szCs w:val="28"/>
        </w:rPr>
        <w:fldChar w:fldCharType="separate"/>
      </w:r>
      <w:r>
        <w:rPr>
          <w:sz w:val="28"/>
          <w:szCs w:val="28"/>
        </w:rPr>
        <w:fldChar w:fldCharType="begin"/>
      </w:r>
      <w:r>
        <w:rPr>
          <w:rStyle w:val="14"/>
          <w:sz w:val="28"/>
          <w:szCs w:val="28"/>
        </w:rPr>
        <w:instrText xml:space="preserve"> </w:instrText>
      </w:r>
      <w:r>
        <w:rPr>
          <w:sz w:val="28"/>
          <w:szCs w:val="28"/>
        </w:rPr>
        <w:instrText xml:space="preserve">HYPERLINK \l "_Toc60142196"</w:instrText>
      </w:r>
      <w:r>
        <w:rPr>
          <w:rStyle w:val="14"/>
          <w:sz w:val="28"/>
          <w:szCs w:val="28"/>
        </w:rPr>
        <w:instrText xml:space="preserve"> </w:instrText>
      </w:r>
      <w:r>
        <w:rPr>
          <w:sz w:val="28"/>
          <w:szCs w:val="28"/>
        </w:rPr>
        <w:fldChar w:fldCharType="separate"/>
      </w:r>
      <w:r>
        <w:rPr>
          <w:rStyle w:val="14"/>
          <w:sz w:val="28"/>
          <w:szCs w:val="28"/>
        </w:rPr>
        <w:t xml:space="preserve">第一章 </w:t>
      </w:r>
      <w:r>
        <w:rPr>
          <w:rStyle w:val="14"/>
          <w:rFonts w:hint="eastAsia"/>
          <w:sz w:val="28"/>
          <w:szCs w:val="28"/>
          <w:lang w:eastAsia="zh-CN"/>
        </w:rPr>
        <w:t>询价</w:t>
      </w:r>
      <w:r>
        <w:rPr>
          <w:rStyle w:val="14"/>
          <w:rFonts w:hint="eastAsia"/>
          <w:sz w:val="28"/>
          <w:szCs w:val="28"/>
        </w:rPr>
        <w:t>邀请</w:t>
      </w:r>
      <w:r>
        <w:rPr>
          <w:sz w:val="28"/>
          <w:szCs w:val="28"/>
        </w:rPr>
        <w:tab/>
      </w:r>
      <w:r>
        <w:rPr>
          <w:rFonts w:hint="eastAsia"/>
          <w:sz w:val="28"/>
          <w:szCs w:val="28"/>
        </w:rPr>
        <w:t>3</w:t>
      </w:r>
      <w:r>
        <w:rPr>
          <w:sz w:val="28"/>
          <w:szCs w:val="28"/>
        </w:rPr>
        <w:fldChar w:fldCharType="end"/>
      </w:r>
    </w:p>
    <w:p>
      <w:pPr>
        <w:pStyle w:val="10"/>
        <w:tabs>
          <w:tab w:val="right" w:leader="dot" w:pos="8982"/>
        </w:tabs>
        <w:spacing w:line="360" w:lineRule="auto"/>
        <w:rPr>
          <w:rFonts w:hint="default" w:ascii="等线" w:hAnsi="等线" w:eastAsia="宋体"/>
          <w:sz w:val="28"/>
          <w:szCs w:val="28"/>
          <w:lang w:val="en-US" w:eastAsia="zh-CN"/>
        </w:rPr>
      </w:pPr>
      <w:r>
        <w:rPr>
          <w:sz w:val="28"/>
          <w:szCs w:val="28"/>
        </w:rPr>
        <w:fldChar w:fldCharType="begin"/>
      </w:r>
      <w:r>
        <w:rPr>
          <w:rStyle w:val="14"/>
          <w:sz w:val="28"/>
          <w:szCs w:val="28"/>
        </w:rPr>
        <w:instrText xml:space="preserve"> </w:instrText>
      </w:r>
      <w:r>
        <w:rPr>
          <w:sz w:val="28"/>
          <w:szCs w:val="28"/>
        </w:rPr>
        <w:instrText xml:space="preserve">HYPERLINK \l "_Toc60142197"</w:instrText>
      </w:r>
      <w:r>
        <w:rPr>
          <w:rStyle w:val="14"/>
          <w:sz w:val="28"/>
          <w:szCs w:val="28"/>
        </w:rPr>
        <w:instrText xml:space="preserve"> </w:instrText>
      </w:r>
      <w:r>
        <w:rPr>
          <w:sz w:val="28"/>
          <w:szCs w:val="28"/>
        </w:rPr>
        <w:fldChar w:fldCharType="separate"/>
      </w:r>
      <w:r>
        <w:rPr>
          <w:rStyle w:val="14"/>
          <w:sz w:val="28"/>
          <w:szCs w:val="28"/>
        </w:rPr>
        <w:t xml:space="preserve">第二章 </w:t>
      </w:r>
      <w:r>
        <w:rPr>
          <w:rStyle w:val="14"/>
          <w:rFonts w:hint="eastAsia"/>
          <w:sz w:val="28"/>
          <w:szCs w:val="28"/>
          <w:lang w:eastAsia="zh-CN"/>
        </w:rPr>
        <w:t>询价</w:t>
      </w:r>
      <w:r>
        <w:rPr>
          <w:rStyle w:val="14"/>
          <w:sz w:val="28"/>
          <w:szCs w:val="28"/>
        </w:rPr>
        <w:t>须知</w:t>
      </w:r>
      <w:r>
        <w:rPr>
          <w:sz w:val="28"/>
          <w:szCs w:val="28"/>
        </w:rPr>
        <w:tab/>
      </w:r>
      <w:r>
        <w:rPr>
          <w:sz w:val="28"/>
          <w:szCs w:val="28"/>
        </w:rPr>
        <w:fldChar w:fldCharType="end"/>
      </w:r>
      <w:r>
        <w:rPr>
          <w:rFonts w:hint="eastAsia"/>
          <w:sz w:val="28"/>
          <w:szCs w:val="28"/>
          <w:lang w:val="en-US" w:eastAsia="zh-CN"/>
        </w:rPr>
        <w:t>20</w:t>
      </w:r>
    </w:p>
    <w:p>
      <w:pPr>
        <w:pStyle w:val="10"/>
        <w:tabs>
          <w:tab w:val="right" w:leader="dot" w:pos="8982"/>
        </w:tabs>
        <w:spacing w:line="360" w:lineRule="auto"/>
        <w:rPr>
          <w:rFonts w:hint="default" w:ascii="等线" w:hAnsi="等线" w:eastAsia="宋体"/>
          <w:sz w:val="28"/>
          <w:szCs w:val="28"/>
          <w:lang w:val="en-US" w:eastAsia="zh-CN"/>
        </w:rPr>
      </w:pPr>
      <w:r>
        <w:rPr>
          <w:sz w:val="28"/>
          <w:szCs w:val="28"/>
        </w:rPr>
        <w:fldChar w:fldCharType="begin"/>
      </w:r>
      <w:r>
        <w:rPr>
          <w:rStyle w:val="14"/>
          <w:sz w:val="28"/>
          <w:szCs w:val="28"/>
        </w:rPr>
        <w:instrText xml:space="preserve"> </w:instrText>
      </w:r>
      <w:r>
        <w:rPr>
          <w:sz w:val="28"/>
          <w:szCs w:val="28"/>
        </w:rPr>
        <w:instrText xml:space="preserve">HYPERLINK \l "_Toc60142198"</w:instrText>
      </w:r>
      <w:r>
        <w:rPr>
          <w:rStyle w:val="14"/>
          <w:sz w:val="28"/>
          <w:szCs w:val="28"/>
        </w:rPr>
        <w:instrText xml:space="preserve"> </w:instrText>
      </w:r>
      <w:r>
        <w:rPr>
          <w:sz w:val="28"/>
          <w:szCs w:val="28"/>
        </w:rPr>
        <w:fldChar w:fldCharType="separate"/>
      </w:r>
      <w:r>
        <w:rPr>
          <w:rStyle w:val="14"/>
          <w:sz w:val="28"/>
          <w:szCs w:val="28"/>
        </w:rPr>
        <w:t>第三章 评选程序</w:t>
      </w:r>
      <w:r>
        <w:rPr>
          <w:sz w:val="28"/>
          <w:szCs w:val="28"/>
        </w:rPr>
        <w:tab/>
      </w:r>
      <w:r>
        <w:rPr>
          <w:sz w:val="28"/>
          <w:szCs w:val="28"/>
        </w:rPr>
        <w:fldChar w:fldCharType="end"/>
      </w:r>
      <w:r>
        <w:rPr>
          <w:rFonts w:hint="eastAsia"/>
          <w:sz w:val="28"/>
          <w:szCs w:val="28"/>
          <w:lang w:val="en-US" w:eastAsia="zh-CN"/>
        </w:rPr>
        <w:t>21</w:t>
      </w:r>
    </w:p>
    <w:p>
      <w:pPr>
        <w:pStyle w:val="10"/>
        <w:tabs>
          <w:tab w:val="right" w:leader="dot" w:pos="8982"/>
        </w:tabs>
        <w:spacing w:line="360" w:lineRule="auto"/>
        <w:rPr>
          <w:rFonts w:hint="default" w:ascii="等线" w:hAnsi="等线" w:eastAsia="宋体"/>
          <w:sz w:val="28"/>
          <w:szCs w:val="28"/>
          <w:lang w:val="en-US" w:eastAsia="zh-CN"/>
        </w:rPr>
      </w:pPr>
      <w:r>
        <w:rPr>
          <w:sz w:val="28"/>
          <w:szCs w:val="28"/>
        </w:rPr>
        <w:fldChar w:fldCharType="begin"/>
      </w:r>
      <w:r>
        <w:rPr>
          <w:rStyle w:val="14"/>
          <w:sz w:val="28"/>
          <w:szCs w:val="28"/>
        </w:rPr>
        <w:instrText xml:space="preserve"> </w:instrText>
      </w:r>
      <w:r>
        <w:rPr>
          <w:sz w:val="28"/>
          <w:szCs w:val="28"/>
        </w:rPr>
        <w:instrText xml:space="preserve">HYPERLINK \l "_Toc60142199"</w:instrText>
      </w:r>
      <w:r>
        <w:rPr>
          <w:rStyle w:val="14"/>
          <w:sz w:val="28"/>
          <w:szCs w:val="28"/>
        </w:rPr>
        <w:instrText xml:space="preserve"> </w:instrText>
      </w:r>
      <w:r>
        <w:rPr>
          <w:sz w:val="28"/>
          <w:szCs w:val="28"/>
        </w:rPr>
        <w:fldChar w:fldCharType="separate"/>
      </w:r>
      <w:r>
        <w:rPr>
          <w:rStyle w:val="14"/>
          <w:sz w:val="28"/>
          <w:szCs w:val="28"/>
        </w:rPr>
        <w:t>第四章 供应商资格条件要求</w:t>
      </w:r>
      <w:r>
        <w:rPr>
          <w:sz w:val="28"/>
          <w:szCs w:val="28"/>
        </w:rPr>
        <w:tab/>
      </w:r>
      <w:r>
        <w:rPr>
          <w:sz w:val="28"/>
          <w:szCs w:val="28"/>
        </w:rPr>
        <w:fldChar w:fldCharType="end"/>
      </w:r>
      <w:r>
        <w:rPr>
          <w:rFonts w:hint="eastAsia"/>
          <w:sz w:val="28"/>
          <w:szCs w:val="28"/>
          <w:lang w:val="en-US" w:eastAsia="zh-CN"/>
        </w:rPr>
        <w:t>22</w:t>
      </w:r>
    </w:p>
    <w:p>
      <w:pPr>
        <w:pStyle w:val="10"/>
        <w:tabs>
          <w:tab w:val="right" w:leader="dot" w:pos="8982"/>
        </w:tabs>
        <w:spacing w:line="360" w:lineRule="auto"/>
        <w:rPr>
          <w:rFonts w:hint="eastAsia" w:ascii="等线" w:hAnsi="等线" w:eastAsia="宋体"/>
          <w:sz w:val="28"/>
          <w:szCs w:val="28"/>
          <w:lang w:val="en-US" w:eastAsia="zh-CN"/>
        </w:rPr>
      </w:pPr>
      <w:r>
        <w:rPr>
          <w:sz w:val="28"/>
          <w:szCs w:val="28"/>
        </w:rPr>
        <w:fldChar w:fldCharType="begin"/>
      </w:r>
      <w:r>
        <w:rPr>
          <w:rStyle w:val="14"/>
          <w:sz w:val="28"/>
          <w:szCs w:val="28"/>
        </w:rPr>
        <w:instrText xml:space="preserve"> </w:instrText>
      </w:r>
      <w:r>
        <w:rPr>
          <w:sz w:val="28"/>
          <w:szCs w:val="28"/>
        </w:rPr>
        <w:instrText xml:space="preserve">HYPERLINK \l "_Toc60142200"</w:instrText>
      </w:r>
      <w:r>
        <w:rPr>
          <w:rStyle w:val="14"/>
          <w:sz w:val="28"/>
          <w:szCs w:val="28"/>
        </w:rPr>
        <w:instrText xml:space="preserve"> </w:instrText>
      </w:r>
      <w:r>
        <w:rPr>
          <w:sz w:val="28"/>
          <w:szCs w:val="28"/>
        </w:rPr>
        <w:fldChar w:fldCharType="separate"/>
      </w:r>
      <w:r>
        <w:rPr>
          <w:rStyle w:val="14"/>
          <w:rFonts w:ascii="宋体" w:hAnsi="宋体"/>
          <w:sz w:val="28"/>
          <w:szCs w:val="28"/>
        </w:rPr>
        <w:t>第</w:t>
      </w:r>
      <w:r>
        <w:rPr>
          <w:rStyle w:val="14"/>
          <w:rFonts w:hint="eastAsia" w:ascii="宋体" w:hAnsi="宋体"/>
          <w:sz w:val="28"/>
          <w:szCs w:val="28"/>
        </w:rPr>
        <w:t>五</w:t>
      </w:r>
      <w:r>
        <w:rPr>
          <w:rStyle w:val="14"/>
          <w:rFonts w:ascii="宋体" w:hAnsi="宋体"/>
          <w:sz w:val="28"/>
          <w:szCs w:val="28"/>
        </w:rPr>
        <w:t>章 供应商资格证明材料</w:t>
      </w:r>
      <w:r>
        <w:rPr>
          <w:sz w:val="28"/>
          <w:szCs w:val="28"/>
        </w:rPr>
        <w:tab/>
      </w:r>
      <w:r>
        <w:rPr>
          <w:rFonts w:hint="eastAsia"/>
          <w:sz w:val="28"/>
          <w:szCs w:val="28"/>
          <w:lang w:val="en-US" w:eastAsia="zh-CN"/>
        </w:rPr>
        <w:t>2</w:t>
      </w:r>
      <w:r>
        <w:rPr>
          <w:sz w:val="28"/>
          <w:szCs w:val="28"/>
        </w:rPr>
        <w:fldChar w:fldCharType="end"/>
      </w:r>
      <w:r>
        <w:rPr>
          <w:rFonts w:hint="eastAsia"/>
          <w:sz w:val="28"/>
          <w:szCs w:val="28"/>
          <w:lang w:val="en-US" w:eastAsia="zh-CN"/>
        </w:rPr>
        <w:t>3</w:t>
      </w:r>
    </w:p>
    <w:p>
      <w:pPr>
        <w:pStyle w:val="10"/>
        <w:tabs>
          <w:tab w:val="right" w:leader="dot" w:pos="8982"/>
        </w:tabs>
        <w:spacing w:line="360" w:lineRule="auto"/>
        <w:rPr>
          <w:rFonts w:hint="eastAsia" w:ascii="等线" w:hAnsi="等线" w:eastAsia="宋体"/>
          <w:sz w:val="28"/>
          <w:szCs w:val="28"/>
          <w:lang w:val="en-US" w:eastAsia="zh-CN"/>
        </w:rPr>
      </w:pPr>
      <w:r>
        <w:rPr>
          <w:sz w:val="28"/>
          <w:szCs w:val="28"/>
        </w:rPr>
        <w:fldChar w:fldCharType="begin"/>
      </w:r>
      <w:r>
        <w:rPr>
          <w:rStyle w:val="14"/>
          <w:sz w:val="28"/>
          <w:szCs w:val="28"/>
        </w:rPr>
        <w:instrText xml:space="preserve"> </w:instrText>
      </w:r>
      <w:r>
        <w:rPr>
          <w:sz w:val="28"/>
          <w:szCs w:val="28"/>
        </w:rPr>
        <w:instrText xml:space="preserve">HYPERLINK \l "_Toc60142201"</w:instrText>
      </w:r>
      <w:r>
        <w:rPr>
          <w:rStyle w:val="14"/>
          <w:sz w:val="28"/>
          <w:szCs w:val="28"/>
        </w:rPr>
        <w:instrText xml:space="preserve"> </w:instrText>
      </w:r>
      <w:r>
        <w:rPr>
          <w:sz w:val="28"/>
          <w:szCs w:val="28"/>
        </w:rPr>
        <w:fldChar w:fldCharType="separate"/>
      </w:r>
      <w:r>
        <w:rPr>
          <w:rStyle w:val="14"/>
          <w:sz w:val="28"/>
          <w:szCs w:val="28"/>
        </w:rPr>
        <w:t>第</w:t>
      </w:r>
      <w:r>
        <w:rPr>
          <w:rStyle w:val="14"/>
          <w:rFonts w:hint="eastAsia"/>
          <w:sz w:val="28"/>
          <w:szCs w:val="28"/>
        </w:rPr>
        <w:t>六</w:t>
      </w:r>
      <w:r>
        <w:rPr>
          <w:rStyle w:val="14"/>
          <w:sz w:val="28"/>
          <w:szCs w:val="28"/>
        </w:rPr>
        <w:t>章 响应文件格式</w:t>
      </w:r>
      <w:r>
        <w:rPr>
          <w:sz w:val="28"/>
          <w:szCs w:val="28"/>
        </w:rPr>
        <w:tab/>
      </w:r>
      <w:r>
        <w:rPr>
          <w:rFonts w:hint="eastAsia"/>
          <w:sz w:val="28"/>
          <w:szCs w:val="28"/>
          <w:lang w:val="en-US" w:eastAsia="zh-CN"/>
        </w:rPr>
        <w:t>2</w:t>
      </w:r>
      <w:r>
        <w:rPr>
          <w:sz w:val="28"/>
          <w:szCs w:val="28"/>
        </w:rPr>
        <w:fldChar w:fldCharType="end"/>
      </w:r>
      <w:r>
        <w:rPr>
          <w:rFonts w:hint="eastAsia"/>
          <w:sz w:val="28"/>
          <w:szCs w:val="28"/>
          <w:lang w:val="en-US" w:eastAsia="zh-CN"/>
        </w:rPr>
        <w:t>4</w:t>
      </w:r>
    </w:p>
    <w:p>
      <w:pPr>
        <w:pStyle w:val="10"/>
        <w:tabs>
          <w:tab w:val="right" w:leader="dot" w:pos="8982"/>
        </w:tabs>
        <w:spacing w:line="360" w:lineRule="auto"/>
        <w:rPr>
          <w:rFonts w:hint="default" w:ascii="等线" w:hAnsi="等线" w:eastAsia="宋体"/>
          <w:sz w:val="28"/>
          <w:szCs w:val="28"/>
          <w:lang w:val="en-US" w:eastAsia="zh-CN"/>
        </w:rPr>
      </w:pPr>
      <w:r>
        <w:rPr>
          <w:sz w:val="28"/>
          <w:szCs w:val="28"/>
        </w:rPr>
        <w:fldChar w:fldCharType="begin"/>
      </w:r>
      <w:r>
        <w:rPr>
          <w:rStyle w:val="14"/>
          <w:sz w:val="28"/>
          <w:szCs w:val="28"/>
        </w:rPr>
        <w:instrText xml:space="preserve"> </w:instrText>
      </w:r>
      <w:r>
        <w:rPr>
          <w:sz w:val="28"/>
          <w:szCs w:val="28"/>
        </w:rPr>
        <w:instrText xml:space="preserve">HYPERLINK \l "_Toc60142204"</w:instrText>
      </w:r>
      <w:r>
        <w:rPr>
          <w:rStyle w:val="14"/>
          <w:sz w:val="28"/>
          <w:szCs w:val="28"/>
        </w:rPr>
        <w:instrText xml:space="preserve"> </w:instrText>
      </w:r>
      <w:r>
        <w:rPr>
          <w:sz w:val="28"/>
          <w:szCs w:val="28"/>
        </w:rPr>
        <w:fldChar w:fldCharType="separate"/>
      </w:r>
      <w:r>
        <w:rPr>
          <w:rStyle w:val="14"/>
          <w:sz w:val="28"/>
          <w:szCs w:val="28"/>
        </w:rPr>
        <w:t>第</w:t>
      </w:r>
      <w:r>
        <w:rPr>
          <w:rStyle w:val="14"/>
          <w:rFonts w:hint="eastAsia"/>
          <w:sz w:val="28"/>
          <w:szCs w:val="28"/>
        </w:rPr>
        <w:t>七</w:t>
      </w:r>
      <w:r>
        <w:rPr>
          <w:rStyle w:val="14"/>
          <w:sz w:val="28"/>
          <w:szCs w:val="28"/>
        </w:rPr>
        <w:t xml:space="preserve">章 </w:t>
      </w:r>
      <w:r>
        <w:rPr>
          <w:rStyle w:val="14"/>
          <w:rFonts w:hint="eastAsia"/>
          <w:sz w:val="28"/>
          <w:szCs w:val="28"/>
          <w:lang w:eastAsia="zh-CN"/>
        </w:rPr>
        <w:t>询价</w:t>
      </w:r>
      <w:r>
        <w:rPr>
          <w:rStyle w:val="14"/>
          <w:sz w:val="28"/>
          <w:szCs w:val="28"/>
        </w:rPr>
        <w:t>方法及报告</w:t>
      </w:r>
      <w:r>
        <w:rPr>
          <w:sz w:val="28"/>
          <w:szCs w:val="28"/>
        </w:rPr>
        <w:tab/>
      </w:r>
      <w:r>
        <w:rPr>
          <w:sz w:val="28"/>
          <w:szCs w:val="28"/>
        </w:rPr>
        <w:fldChar w:fldCharType="end"/>
      </w:r>
      <w:r>
        <w:rPr>
          <w:rFonts w:hint="eastAsia"/>
          <w:sz w:val="28"/>
          <w:szCs w:val="28"/>
          <w:lang w:val="en-US" w:eastAsia="zh-CN"/>
        </w:rPr>
        <w:t>32</w:t>
      </w:r>
    </w:p>
    <w:p>
      <w:pPr>
        <w:spacing w:line="360" w:lineRule="auto"/>
        <w:jc w:val="center"/>
        <w:rPr>
          <w:rFonts w:hint="eastAsia" w:ascii="宋体" w:hAnsi="宋体"/>
          <w:b/>
          <w:bCs/>
          <w:sz w:val="44"/>
          <w:szCs w:val="40"/>
        </w:rPr>
      </w:pPr>
      <w:r>
        <w:rPr>
          <w:rFonts w:ascii="宋体" w:hAnsi="宋体"/>
          <w:b/>
          <w:bCs/>
          <w:sz w:val="28"/>
          <w:szCs w:val="28"/>
        </w:rPr>
        <w:fldChar w:fldCharType="end"/>
      </w:r>
    </w:p>
    <w:p>
      <w:pPr>
        <w:pStyle w:val="2"/>
        <w:rPr>
          <w:rFonts w:hint="eastAsia"/>
        </w:rPr>
      </w:pPr>
      <w:r>
        <w:rPr>
          <w:rFonts w:hint="eastAsia"/>
          <w:sz w:val="24"/>
        </w:rPr>
        <w:br w:type="page"/>
      </w:r>
      <w:bookmarkStart w:id="0" w:name="_Toc12898"/>
      <w:bookmarkStart w:id="1" w:name="_Toc15979"/>
      <w:bookmarkStart w:id="2" w:name="_Toc60142196"/>
      <w:r>
        <w:rPr>
          <w:rFonts w:hint="eastAsia"/>
        </w:rPr>
        <w:t xml:space="preserve">第一章 </w:t>
      </w:r>
      <w:bookmarkEnd w:id="0"/>
      <w:bookmarkEnd w:id="1"/>
      <w:r>
        <w:rPr>
          <w:rFonts w:hint="eastAsia"/>
          <w:lang w:eastAsia="zh-CN"/>
        </w:rPr>
        <w:t>询价</w:t>
      </w:r>
      <w:r>
        <w:rPr>
          <w:rFonts w:hint="eastAsia"/>
        </w:rPr>
        <w:t>邀请</w:t>
      </w:r>
      <w:bookmarkEnd w:id="2"/>
    </w:p>
    <w:p>
      <w:pPr>
        <w:pStyle w:val="6"/>
        <w:spacing w:line="360" w:lineRule="auto"/>
        <w:ind w:firstLine="480" w:firstLineChars="200"/>
        <w:rPr>
          <w:rFonts w:hint="eastAsia" w:ascii="宋体" w:hAnsi="宋体" w:cs="宋体"/>
          <w:sz w:val="24"/>
        </w:rPr>
      </w:pPr>
    </w:p>
    <w:p>
      <w:pPr>
        <w:pStyle w:val="6"/>
        <w:spacing w:line="360" w:lineRule="auto"/>
        <w:ind w:firstLine="480" w:firstLineChars="200"/>
        <w:rPr>
          <w:rFonts w:hint="eastAsia" w:ascii="宋体" w:hAnsi="宋体" w:cs="宋体"/>
          <w:color w:val="auto"/>
          <w:sz w:val="24"/>
        </w:rPr>
      </w:pPr>
      <w:r>
        <w:rPr>
          <w:rFonts w:hint="eastAsia" w:ascii="宋体" w:hAnsi="宋体" w:cs="宋体"/>
          <w:color w:val="auto"/>
          <w:sz w:val="24"/>
        </w:rPr>
        <w:t>西昌民族幼儿师范高等专科学校职工服务阵地增设</w:t>
      </w:r>
      <w:r>
        <w:rPr>
          <w:rFonts w:hint="eastAsia" w:ascii="宋体" w:hAnsi="宋体" w:cs="宋体"/>
          <w:color w:val="auto"/>
          <w:sz w:val="24"/>
          <w:lang w:val="en-US" w:eastAsia="zh-CN"/>
        </w:rPr>
        <w:t>采购</w:t>
      </w:r>
      <w:r>
        <w:rPr>
          <w:rFonts w:hint="eastAsia" w:ascii="宋体" w:hAnsi="宋体" w:cs="宋体"/>
          <w:color w:val="auto"/>
          <w:sz w:val="24"/>
        </w:rPr>
        <w:t>项目</w:t>
      </w:r>
      <w:r>
        <w:rPr>
          <w:rFonts w:hint="eastAsia" w:ascii="宋体" w:hAnsi="宋体" w:cs="宋体"/>
          <w:color w:val="auto"/>
          <w:kern w:val="2"/>
          <w:sz w:val="24"/>
          <w:szCs w:val="21"/>
        </w:rPr>
        <w:t>采用</w:t>
      </w:r>
      <w:r>
        <w:rPr>
          <w:rFonts w:hint="eastAsia" w:ascii="宋体" w:hAnsi="宋体" w:cs="宋体"/>
          <w:color w:val="auto"/>
          <w:kern w:val="2"/>
          <w:sz w:val="24"/>
          <w:szCs w:val="21"/>
          <w:lang w:eastAsia="zh-CN"/>
        </w:rPr>
        <w:t>询价</w:t>
      </w:r>
      <w:r>
        <w:rPr>
          <w:rFonts w:hint="eastAsia" w:ascii="宋体" w:hAnsi="宋体" w:cs="宋体"/>
          <w:color w:val="auto"/>
          <w:kern w:val="2"/>
          <w:sz w:val="24"/>
          <w:szCs w:val="21"/>
        </w:rPr>
        <w:t>方式进行选取，特邀请符合本次要求的供应商参加本项目的</w:t>
      </w:r>
      <w:r>
        <w:rPr>
          <w:rFonts w:hint="eastAsia" w:ascii="宋体" w:hAnsi="宋体" w:cs="宋体"/>
          <w:color w:val="auto"/>
          <w:kern w:val="2"/>
          <w:sz w:val="24"/>
          <w:szCs w:val="21"/>
          <w:lang w:eastAsia="zh-CN"/>
        </w:rPr>
        <w:t>询价</w:t>
      </w:r>
      <w:r>
        <w:rPr>
          <w:rFonts w:hint="eastAsia" w:ascii="宋体" w:hAnsi="宋体" w:cs="宋体"/>
          <w:color w:val="auto"/>
          <w:kern w:val="2"/>
          <w:sz w:val="24"/>
          <w:szCs w:val="21"/>
        </w:rPr>
        <w:t>。</w:t>
      </w:r>
    </w:p>
    <w:p>
      <w:pPr>
        <w:adjustRightInd w:val="0"/>
        <w:snapToGrid w:val="0"/>
        <w:spacing w:line="360" w:lineRule="auto"/>
        <w:ind w:firstLine="482" w:firstLineChars="200"/>
        <w:rPr>
          <w:rFonts w:ascii="Arial" w:hAnsi="Arial" w:cs="仿宋"/>
          <w:b/>
          <w:color w:val="auto"/>
          <w:kern w:val="0"/>
          <w:sz w:val="24"/>
        </w:rPr>
      </w:pPr>
      <w:r>
        <w:rPr>
          <w:rFonts w:hint="eastAsia" w:ascii="Arial" w:hAnsi="Arial" w:cs="仿宋"/>
          <w:b/>
          <w:color w:val="auto"/>
          <w:kern w:val="0"/>
          <w:sz w:val="24"/>
        </w:rPr>
        <w:t>一、采购项目概况：</w:t>
      </w:r>
    </w:p>
    <w:p>
      <w:pPr>
        <w:adjustRightInd w:val="0"/>
        <w:snapToGrid w:val="0"/>
        <w:spacing w:line="360" w:lineRule="auto"/>
        <w:ind w:firstLine="480" w:firstLineChars="200"/>
        <w:rPr>
          <w:rFonts w:hint="eastAsia" w:ascii="宋体" w:hAnsi="宋体" w:cs="仿宋"/>
          <w:color w:val="auto"/>
          <w:kern w:val="0"/>
          <w:sz w:val="24"/>
        </w:rPr>
      </w:pPr>
      <w:r>
        <w:rPr>
          <w:rFonts w:hint="eastAsia" w:ascii="宋体" w:hAnsi="宋体" w:cs="仿宋"/>
          <w:color w:val="auto"/>
          <w:kern w:val="0"/>
          <w:sz w:val="24"/>
        </w:rPr>
        <w:t>1.项目编号：XCMY202</w:t>
      </w:r>
      <w:r>
        <w:rPr>
          <w:rFonts w:hint="eastAsia" w:ascii="宋体" w:hAnsi="宋体" w:cs="仿宋"/>
          <w:color w:val="auto"/>
          <w:kern w:val="0"/>
          <w:sz w:val="24"/>
          <w:lang w:val="en-US" w:eastAsia="zh-CN"/>
        </w:rPr>
        <w:t>31118</w:t>
      </w:r>
      <w:r>
        <w:rPr>
          <w:rFonts w:hint="eastAsia" w:ascii="宋体" w:hAnsi="宋体" w:cs="仿宋"/>
          <w:color w:val="auto"/>
          <w:kern w:val="0"/>
          <w:sz w:val="24"/>
        </w:rPr>
        <w:t>。</w:t>
      </w:r>
    </w:p>
    <w:p>
      <w:pPr>
        <w:adjustRightInd w:val="0"/>
        <w:snapToGrid w:val="0"/>
        <w:spacing w:line="360" w:lineRule="auto"/>
        <w:ind w:firstLine="480" w:firstLineChars="200"/>
        <w:rPr>
          <w:rFonts w:ascii="宋体" w:hAnsi="宋体" w:cs="仿宋"/>
          <w:color w:val="auto"/>
          <w:kern w:val="0"/>
          <w:sz w:val="24"/>
        </w:rPr>
      </w:pPr>
      <w:r>
        <w:rPr>
          <w:rFonts w:hint="eastAsia" w:ascii="宋体" w:hAnsi="宋体" w:cs="仿宋"/>
          <w:color w:val="auto"/>
          <w:kern w:val="0"/>
          <w:sz w:val="24"/>
        </w:rPr>
        <w:t>2.采购项目名称：</w:t>
      </w:r>
      <w:r>
        <w:rPr>
          <w:rFonts w:hint="eastAsia" w:ascii="宋体" w:hAnsi="宋体" w:cs="仿宋"/>
          <w:color w:val="auto"/>
          <w:kern w:val="0"/>
          <w:sz w:val="24"/>
          <w:lang w:eastAsia="zh-CN"/>
        </w:rPr>
        <w:t>西昌民族幼儿师范高等专科学校</w:t>
      </w:r>
      <w:r>
        <w:rPr>
          <w:rFonts w:hint="eastAsia" w:ascii="宋体" w:hAnsi="宋体" w:cs="宋体"/>
          <w:color w:val="FF0000"/>
          <w:sz w:val="24"/>
        </w:rPr>
        <w:t>职工服务阵地增设</w:t>
      </w:r>
      <w:r>
        <w:rPr>
          <w:rFonts w:hint="eastAsia" w:ascii="宋体" w:hAnsi="宋体" w:cs="宋体"/>
          <w:color w:val="FF0000"/>
          <w:sz w:val="24"/>
          <w:lang w:val="en-US" w:eastAsia="zh-CN"/>
        </w:rPr>
        <w:t>采购</w:t>
      </w:r>
      <w:r>
        <w:rPr>
          <w:rFonts w:hint="eastAsia" w:ascii="宋体" w:hAnsi="宋体" w:cs="宋体"/>
          <w:color w:val="FF0000"/>
          <w:sz w:val="24"/>
        </w:rPr>
        <w:t>项目</w:t>
      </w:r>
      <w:r>
        <w:rPr>
          <w:rFonts w:hint="eastAsia" w:ascii="宋体" w:hAnsi="宋体" w:cs="宋体"/>
          <w:color w:val="FF0000"/>
          <w:sz w:val="24"/>
          <w:lang w:val="en-US" w:eastAsia="zh-CN"/>
        </w:rPr>
        <w:t xml:space="preserve">(二次） </w:t>
      </w:r>
      <w:r>
        <w:rPr>
          <w:rFonts w:hint="eastAsia" w:ascii="宋体" w:hAnsi="宋体" w:cs="仿宋"/>
          <w:color w:val="auto"/>
          <w:kern w:val="0"/>
          <w:sz w:val="24"/>
        </w:rPr>
        <w:t>。</w:t>
      </w:r>
    </w:p>
    <w:p>
      <w:pPr>
        <w:adjustRightInd w:val="0"/>
        <w:snapToGrid w:val="0"/>
        <w:spacing w:line="360" w:lineRule="auto"/>
        <w:ind w:firstLine="480" w:firstLineChars="200"/>
        <w:rPr>
          <w:rFonts w:ascii="宋体" w:hAnsi="宋体" w:cs="仿宋"/>
          <w:color w:val="auto"/>
          <w:kern w:val="0"/>
          <w:sz w:val="24"/>
        </w:rPr>
      </w:pPr>
      <w:r>
        <w:rPr>
          <w:rFonts w:hint="eastAsia" w:ascii="宋体" w:hAnsi="宋体" w:cs="仿宋"/>
          <w:color w:val="auto"/>
          <w:kern w:val="0"/>
          <w:sz w:val="24"/>
        </w:rPr>
        <w:t>3.采购人：西昌民族幼儿师范高等专科学校。</w:t>
      </w:r>
    </w:p>
    <w:p>
      <w:pPr>
        <w:adjustRightInd w:val="0"/>
        <w:snapToGrid w:val="0"/>
        <w:spacing w:line="360" w:lineRule="auto"/>
        <w:ind w:firstLine="480" w:firstLineChars="200"/>
        <w:jc w:val="left"/>
      </w:pPr>
      <w:r>
        <w:rPr>
          <w:rFonts w:hint="eastAsia" w:ascii="宋体" w:hAnsi="宋体" w:cs="仿宋"/>
          <w:color w:val="auto"/>
          <w:sz w:val="24"/>
        </w:rPr>
        <w:t>4.项目概况：为充分发挥工会组织在提升</w:t>
      </w:r>
      <w:r>
        <w:rPr>
          <w:rFonts w:hint="eastAsia" w:ascii="宋体" w:hAnsi="宋体" w:cs="仿宋"/>
          <w:color w:val="auto"/>
          <w:sz w:val="24"/>
          <w:lang w:eastAsia="zh-CN"/>
        </w:rPr>
        <w:t>教</w:t>
      </w:r>
      <w:r>
        <w:rPr>
          <w:rFonts w:hint="eastAsia" w:ascii="宋体" w:hAnsi="宋体" w:cs="仿宋"/>
          <w:color w:val="auto"/>
          <w:sz w:val="24"/>
        </w:rPr>
        <w:t>职工综合素养、丰富</w:t>
      </w:r>
      <w:r>
        <w:rPr>
          <w:rFonts w:hint="eastAsia" w:ascii="宋体" w:hAnsi="宋体" w:cs="仿宋"/>
          <w:color w:val="auto"/>
          <w:sz w:val="24"/>
          <w:lang w:eastAsia="zh-CN"/>
        </w:rPr>
        <w:t>教</w:t>
      </w:r>
      <w:r>
        <w:rPr>
          <w:rFonts w:hint="eastAsia" w:ascii="宋体" w:hAnsi="宋体" w:cs="仿宋"/>
          <w:color w:val="auto"/>
          <w:sz w:val="24"/>
        </w:rPr>
        <w:t>职工业余文化生活等方面的凝聚带动作用，激发</w:t>
      </w:r>
      <w:r>
        <w:rPr>
          <w:rFonts w:hint="eastAsia" w:ascii="宋体" w:hAnsi="宋体" w:cs="仿宋"/>
          <w:color w:val="auto"/>
          <w:sz w:val="24"/>
          <w:lang w:eastAsia="zh-CN"/>
        </w:rPr>
        <w:t>教</w:t>
      </w:r>
      <w:r>
        <w:rPr>
          <w:rFonts w:hint="eastAsia" w:ascii="宋体" w:hAnsi="宋体" w:cs="仿宋"/>
          <w:color w:val="auto"/>
          <w:sz w:val="24"/>
        </w:rPr>
        <w:t>职工活力，更好地为</w:t>
      </w:r>
      <w:r>
        <w:rPr>
          <w:rFonts w:hint="eastAsia" w:ascii="宋体" w:hAnsi="宋体" w:cs="仿宋"/>
          <w:color w:val="auto"/>
          <w:sz w:val="24"/>
          <w:lang w:eastAsia="zh-CN"/>
        </w:rPr>
        <w:t>教</w:t>
      </w:r>
      <w:r>
        <w:rPr>
          <w:rFonts w:hint="eastAsia" w:ascii="宋体" w:hAnsi="宋体" w:cs="仿宋"/>
          <w:color w:val="auto"/>
          <w:sz w:val="24"/>
        </w:rPr>
        <w:t>职工服务。</w:t>
      </w:r>
      <w:r>
        <w:rPr>
          <w:rFonts w:hint="eastAsia" w:ascii="宋体" w:hAnsi="宋体" w:cs="仿宋"/>
          <w:color w:val="auto"/>
          <w:sz w:val="24"/>
          <w:lang w:val="en-US" w:eastAsia="zh-CN"/>
        </w:rPr>
        <w:t xml:space="preserve">在行政楼1501设有的职工舞蹈室，练歌区，观影区与按摩区，期间举办过多次教职工活动。在活动中发现个别安全隐患，如地板打滑，电线杂乱等，现需要将场地进行电路与地面的改造，并增设职工存放物品柜资，为教职工打造更加安全温馨的场所。同时，为读书屋和系部职工小家再增加部分物资。   </w:t>
      </w:r>
    </w:p>
    <w:p>
      <w:pPr>
        <w:numPr>
          <w:ilvl w:val="0"/>
          <w:numId w:val="1"/>
        </w:numPr>
        <w:adjustRightInd w:val="0"/>
        <w:snapToGrid w:val="0"/>
        <w:spacing w:line="360" w:lineRule="auto"/>
        <w:ind w:firstLine="482" w:firstLineChars="200"/>
        <w:rPr>
          <w:rFonts w:hint="eastAsia" w:ascii="Arial" w:hAnsi="Arial" w:cs="仿宋"/>
          <w:bCs/>
          <w:color w:val="auto"/>
          <w:kern w:val="0"/>
          <w:sz w:val="24"/>
        </w:rPr>
      </w:pPr>
      <w:r>
        <w:rPr>
          <w:rFonts w:hint="eastAsia" w:ascii="Arial" w:hAnsi="Arial" w:cs="仿宋"/>
          <w:b/>
          <w:color w:val="auto"/>
          <w:kern w:val="0"/>
          <w:sz w:val="24"/>
        </w:rPr>
        <w:t>资金情况：</w:t>
      </w:r>
      <w:r>
        <w:rPr>
          <w:rFonts w:hint="eastAsia" w:ascii="宋体" w:hAnsi="宋体" w:cs="宋体"/>
          <w:color w:val="FF0000"/>
          <w:sz w:val="24"/>
          <w:szCs w:val="24"/>
          <w:lang w:val="en-US" w:eastAsia="zh-CN"/>
        </w:rPr>
        <w:t xml:space="preserve"> 工会资金 </w:t>
      </w:r>
      <w:r>
        <w:rPr>
          <w:rFonts w:hint="eastAsia" w:ascii="Arial" w:hAnsi="Arial" w:cs="仿宋"/>
          <w:color w:val="FF0000"/>
          <w:kern w:val="0"/>
          <w:sz w:val="24"/>
        </w:rPr>
        <w:t>。</w:t>
      </w:r>
      <w:r>
        <w:rPr>
          <w:rFonts w:hint="eastAsia" w:ascii="Arial" w:hAnsi="Arial" w:cs="仿宋"/>
          <w:bCs/>
          <w:color w:val="FF0000"/>
          <w:kern w:val="0"/>
          <w:sz w:val="24"/>
        </w:rPr>
        <w:t>本项目经费预算为</w:t>
      </w:r>
      <w:r>
        <w:rPr>
          <w:rFonts w:hint="eastAsia" w:ascii="Arial" w:hAnsi="Arial" w:cs="仿宋"/>
          <w:bCs/>
          <w:color w:val="FF0000"/>
          <w:kern w:val="0"/>
          <w:sz w:val="24"/>
          <w:lang w:val="en-US" w:eastAsia="zh-CN"/>
        </w:rPr>
        <w:t>98996.00</w:t>
      </w:r>
      <w:r>
        <w:rPr>
          <w:rFonts w:hint="eastAsia" w:ascii="Arial" w:hAnsi="Arial" w:cs="仿宋"/>
          <w:bCs/>
          <w:color w:val="FF0000"/>
          <w:kern w:val="0"/>
          <w:sz w:val="24"/>
        </w:rPr>
        <w:t>元。</w:t>
      </w:r>
    </w:p>
    <w:p>
      <w:pPr>
        <w:numPr>
          <w:ilvl w:val="0"/>
          <w:numId w:val="1"/>
        </w:numPr>
        <w:adjustRightInd w:val="0"/>
        <w:snapToGrid w:val="0"/>
        <w:spacing w:line="360" w:lineRule="auto"/>
        <w:ind w:left="0" w:leftChars="0" w:firstLine="482" w:firstLineChars="200"/>
        <w:rPr>
          <w:rFonts w:hint="default"/>
          <w:lang w:val="en-US"/>
        </w:rPr>
      </w:pPr>
      <w:r>
        <w:rPr>
          <w:rFonts w:hint="eastAsia" w:ascii="Arial" w:hAnsi="Arial" w:cs="仿宋"/>
          <w:b/>
          <w:color w:val="auto"/>
          <w:kern w:val="0"/>
          <w:sz w:val="24"/>
        </w:rPr>
        <w:t>技术要求</w:t>
      </w:r>
      <w:r>
        <w:rPr>
          <w:rFonts w:hint="eastAsia" w:ascii="Arial" w:hAnsi="Arial" w:cs="仿宋"/>
          <w:b/>
          <w:color w:val="auto"/>
          <w:kern w:val="0"/>
          <w:sz w:val="24"/>
          <w:lang w:eastAsia="zh-CN"/>
        </w:rPr>
        <w:t>：</w:t>
      </w:r>
    </w:p>
    <w:p>
      <w:pPr>
        <w:numPr>
          <w:ilvl w:val="0"/>
          <w:numId w:val="0"/>
        </w:numPr>
        <w:adjustRightInd w:val="0"/>
        <w:snapToGrid w:val="0"/>
        <w:spacing w:line="360" w:lineRule="auto"/>
        <w:ind w:leftChars="200"/>
        <w:rPr>
          <w:rFonts w:hint="default"/>
          <w:lang w:val="en-US"/>
        </w:rPr>
      </w:pPr>
      <w:r>
        <w:rPr>
          <w:rFonts w:hint="eastAsia" w:ascii="Arial" w:hAnsi="Arial" w:cs="仿宋"/>
          <w:b/>
          <w:color w:val="auto"/>
          <w:kern w:val="0"/>
          <w:sz w:val="24"/>
          <w:lang w:eastAsia="zh-CN"/>
        </w:rPr>
        <w:t>（</w:t>
      </w:r>
      <w:r>
        <w:rPr>
          <w:rFonts w:hint="eastAsia" w:ascii="Arial" w:hAnsi="Arial" w:cs="仿宋"/>
          <w:b/>
          <w:color w:val="auto"/>
          <w:kern w:val="0"/>
          <w:sz w:val="24"/>
          <w:lang w:val="en-US" w:eastAsia="zh-CN"/>
        </w:rPr>
        <w:t>一</w:t>
      </w:r>
      <w:r>
        <w:rPr>
          <w:rFonts w:hint="eastAsia" w:ascii="Arial" w:hAnsi="Arial" w:cs="仿宋"/>
          <w:b/>
          <w:color w:val="auto"/>
          <w:kern w:val="0"/>
          <w:sz w:val="24"/>
          <w:lang w:eastAsia="zh-CN"/>
        </w:rPr>
        <w:t>）</w:t>
      </w:r>
      <w:r>
        <w:rPr>
          <w:rFonts w:hint="eastAsia" w:ascii="Arial" w:hAnsi="Arial" w:cs="仿宋"/>
          <w:b/>
          <w:color w:val="auto"/>
          <w:kern w:val="0"/>
          <w:sz w:val="24"/>
          <w:lang w:val="en-US" w:eastAsia="zh-CN"/>
        </w:rPr>
        <w:t>采购项目名称、参数、数量</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140"/>
        <w:gridCol w:w="4950"/>
        <w:gridCol w:w="989"/>
        <w:gridCol w:w="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pStyle w:val="7"/>
              <w:ind w:left="0" w:leftChars="0" w:firstLine="0" w:firstLineChars="0"/>
              <w:jc w:val="center"/>
              <w:rPr>
                <w:rFonts w:hint="eastAsia"/>
                <w:b/>
                <w:bCs/>
                <w:sz w:val="21"/>
                <w:szCs w:val="21"/>
                <w:vertAlign w:val="baseline"/>
              </w:rPr>
            </w:pPr>
            <w:r>
              <w:rPr>
                <w:rFonts w:hint="eastAsia"/>
                <w:b/>
                <w:bCs/>
                <w:sz w:val="21"/>
                <w:szCs w:val="21"/>
                <w:vertAlign w:val="baseline"/>
              </w:rPr>
              <w:t>序号</w:t>
            </w:r>
          </w:p>
        </w:tc>
        <w:tc>
          <w:tcPr>
            <w:tcW w:w="1140" w:type="dxa"/>
            <w:vAlign w:val="center"/>
          </w:tcPr>
          <w:p>
            <w:pPr>
              <w:pStyle w:val="7"/>
              <w:jc w:val="center"/>
              <w:rPr>
                <w:rFonts w:hint="eastAsia"/>
                <w:b/>
                <w:bCs/>
                <w:sz w:val="21"/>
                <w:szCs w:val="21"/>
                <w:vertAlign w:val="baseline"/>
              </w:rPr>
            </w:pPr>
            <w:r>
              <w:rPr>
                <w:rFonts w:hint="eastAsia"/>
                <w:b/>
                <w:bCs/>
                <w:sz w:val="21"/>
                <w:szCs w:val="21"/>
                <w:vertAlign w:val="baseline"/>
              </w:rPr>
              <w:t>采购项目</w:t>
            </w:r>
          </w:p>
        </w:tc>
        <w:tc>
          <w:tcPr>
            <w:tcW w:w="4950" w:type="dxa"/>
            <w:vAlign w:val="center"/>
          </w:tcPr>
          <w:p>
            <w:pPr>
              <w:pStyle w:val="7"/>
              <w:jc w:val="center"/>
              <w:rPr>
                <w:rFonts w:hint="eastAsia"/>
                <w:b/>
                <w:bCs/>
                <w:sz w:val="21"/>
                <w:szCs w:val="21"/>
                <w:vertAlign w:val="baseline"/>
              </w:rPr>
            </w:pPr>
            <w:r>
              <w:rPr>
                <w:rFonts w:hint="eastAsia"/>
                <w:b/>
                <w:bCs/>
                <w:sz w:val="21"/>
                <w:szCs w:val="21"/>
                <w:vertAlign w:val="baseline"/>
                <w:lang w:val="en-US" w:eastAsia="zh-CN"/>
              </w:rPr>
              <w:t>规则</w:t>
            </w:r>
            <w:r>
              <w:rPr>
                <w:rFonts w:hint="eastAsia"/>
                <w:b/>
                <w:bCs/>
                <w:sz w:val="21"/>
                <w:szCs w:val="21"/>
                <w:vertAlign w:val="baseline"/>
              </w:rPr>
              <w:t>参数</w:t>
            </w:r>
          </w:p>
        </w:tc>
        <w:tc>
          <w:tcPr>
            <w:tcW w:w="989" w:type="dxa"/>
            <w:vAlign w:val="center"/>
          </w:tcPr>
          <w:p>
            <w:pPr>
              <w:pStyle w:val="7"/>
              <w:ind w:left="0" w:leftChars="0" w:firstLine="0" w:firstLineChars="0"/>
              <w:jc w:val="center"/>
              <w:rPr>
                <w:rFonts w:hint="eastAsia"/>
                <w:b/>
                <w:bCs/>
                <w:sz w:val="21"/>
                <w:szCs w:val="21"/>
                <w:vertAlign w:val="baseline"/>
              </w:rPr>
            </w:pPr>
            <w:r>
              <w:rPr>
                <w:rFonts w:hint="eastAsia"/>
                <w:b/>
                <w:bCs/>
                <w:sz w:val="21"/>
                <w:szCs w:val="21"/>
                <w:vertAlign w:val="baseline"/>
              </w:rPr>
              <w:t>数量</w:t>
            </w:r>
          </w:p>
        </w:tc>
        <w:tc>
          <w:tcPr>
            <w:tcW w:w="616" w:type="dxa"/>
            <w:vAlign w:val="center"/>
          </w:tcPr>
          <w:p>
            <w:pPr>
              <w:pStyle w:val="7"/>
              <w:ind w:left="0" w:leftChars="0" w:firstLine="0" w:firstLineChars="0"/>
              <w:jc w:val="center"/>
              <w:rPr>
                <w:rFonts w:hint="eastAsia" w:eastAsia="宋体"/>
                <w:b/>
                <w:bCs/>
                <w:sz w:val="21"/>
                <w:szCs w:val="21"/>
                <w:vertAlign w:val="baseline"/>
                <w:lang w:val="en-US" w:eastAsia="zh-CN"/>
              </w:rPr>
            </w:pPr>
            <w:r>
              <w:rPr>
                <w:rFonts w:hint="eastAsia"/>
                <w:b/>
                <w:bCs/>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b/>
                <w:bCs/>
                <w:i w:val="0"/>
                <w:iCs w:val="0"/>
                <w:color w:val="auto"/>
                <w:kern w:val="2"/>
                <w:sz w:val="21"/>
                <w:szCs w:val="21"/>
                <w:u w:val="none"/>
                <w:lang w:val="en-US" w:eastAsia="zh-CN" w:bidi="ar-SA"/>
              </w:rPr>
            </w:pPr>
            <w:r>
              <w:rPr>
                <w:rFonts w:hint="eastAsia" w:ascii="宋体" w:hAnsi="宋体" w:eastAsia="宋体" w:cs="宋体"/>
                <w:b/>
                <w:bCs/>
                <w:i w:val="0"/>
                <w:iCs w:val="0"/>
                <w:color w:val="auto"/>
                <w:kern w:val="0"/>
                <w:sz w:val="21"/>
                <w:szCs w:val="21"/>
                <w:u w:val="none"/>
                <w:lang w:val="en-US" w:eastAsia="zh-CN" w:bidi="ar"/>
              </w:rPr>
              <w:t>1</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吧台桌椅组合一套</w:t>
            </w:r>
          </w:p>
        </w:tc>
        <w:tc>
          <w:tcPr>
            <w:tcW w:w="49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1、桌：长2.9米✕宽0.48米✕高1米，材质松木，安装稳固，承重强，能达到500kg以上，圆润桌角，无甲醛；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2、高脚牛角椅：4把，高度搭配吧台桌，白椿木，安装稳固，无坐垫，无甲醛，承重强。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sz w:val="21"/>
                <w:szCs w:val="21"/>
                <w:u w:val="none"/>
                <w:lang w:val="en-US" w:eastAsia="zh-CN"/>
              </w:rPr>
              <w:t>3、框架:实木框架，外覆多层实木板木材经四面刨光处理无腐朽、无缝、无树结，结合部位无松动；带靠背。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sz w:val="21"/>
                <w:szCs w:val="21"/>
                <w:u w:val="none"/>
                <w:lang w:val="en-US" w:eastAsia="zh-CN"/>
              </w:rPr>
              <w:t>4、脚架:优质五金脚架；</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sz w:val="21"/>
                <w:szCs w:val="21"/>
                <w:u w:val="none"/>
                <w:lang w:val="en-US" w:eastAsia="zh-CN"/>
              </w:rPr>
              <w:t>1套</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2</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水洗桌布</w:t>
            </w:r>
          </w:p>
        </w:tc>
        <w:tc>
          <w:tcPr>
            <w:tcW w:w="495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sz w:val="21"/>
                <w:szCs w:val="21"/>
                <w:u w:val="none"/>
                <w:lang w:val="en-US" w:eastAsia="zh-CN"/>
              </w:rPr>
              <w:t>1、</w:t>
            </w:r>
            <w:r>
              <w:rPr>
                <w:rFonts w:hint="default" w:ascii="宋体" w:hAnsi="宋体" w:eastAsia="宋体" w:cs="宋体"/>
                <w:i w:val="0"/>
                <w:iCs w:val="0"/>
                <w:color w:val="auto"/>
                <w:sz w:val="21"/>
                <w:szCs w:val="21"/>
                <w:u w:val="none"/>
                <w:lang w:val="en-US"/>
              </w:rPr>
              <w:t>长0.6米✕宽0.6米✕高0.4米（桌子尺寸）                                2</w:t>
            </w:r>
            <w:r>
              <w:rPr>
                <w:rFonts w:hint="eastAsia" w:ascii="宋体" w:hAnsi="宋体" w:eastAsia="宋体" w:cs="宋体"/>
                <w:i w:val="0"/>
                <w:iCs w:val="0"/>
                <w:color w:val="auto"/>
                <w:sz w:val="21"/>
                <w:szCs w:val="21"/>
                <w:u w:val="none"/>
                <w:lang w:val="en-US" w:eastAsia="zh-CN"/>
              </w:rPr>
              <w:t>、</w:t>
            </w:r>
            <w:r>
              <w:rPr>
                <w:rFonts w:hint="default" w:ascii="宋体" w:hAnsi="宋体" w:eastAsia="宋体" w:cs="宋体"/>
                <w:i w:val="0"/>
                <w:iCs w:val="0"/>
                <w:color w:val="auto"/>
                <w:sz w:val="21"/>
                <w:szCs w:val="21"/>
                <w:u w:val="none"/>
                <w:lang w:val="en-US"/>
              </w:rPr>
              <w:t>长1.2米✕宽0.6米✕高0.425米（桌子尺寸）                         3</w:t>
            </w:r>
            <w:r>
              <w:rPr>
                <w:rFonts w:hint="eastAsia" w:ascii="宋体" w:hAnsi="宋体" w:eastAsia="宋体" w:cs="宋体"/>
                <w:i w:val="0"/>
                <w:iCs w:val="0"/>
                <w:color w:val="auto"/>
                <w:sz w:val="21"/>
                <w:szCs w:val="21"/>
                <w:u w:val="none"/>
                <w:lang w:val="en-US" w:eastAsia="zh-CN"/>
              </w:rPr>
              <w:t>、</w:t>
            </w:r>
            <w:r>
              <w:rPr>
                <w:rFonts w:hint="default" w:ascii="宋体" w:hAnsi="宋体" w:eastAsia="宋体" w:cs="宋体"/>
                <w:i w:val="0"/>
                <w:iCs w:val="0"/>
                <w:color w:val="auto"/>
                <w:sz w:val="21"/>
                <w:szCs w:val="21"/>
                <w:u w:val="none"/>
                <w:lang w:val="en-US"/>
              </w:rPr>
              <w:t>长1.92米✕宽0.64米✕高0.77米（桌子尺寸）</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宋体" w:hAnsi="宋体" w:eastAsia="宋体" w:cs="宋体"/>
                <w:i w:val="0"/>
                <w:iCs w:val="0"/>
                <w:color w:val="auto"/>
                <w:kern w:val="2"/>
                <w:sz w:val="21"/>
                <w:szCs w:val="21"/>
                <w:u w:val="none"/>
                <w:lang w:val="en-US" w:eastAsia="zh-CN" w:bidi="ar-SA"/>
              </w:rPr>
            </w:pPr>
            <w:r>
              <w:rPr>
                <w:rFonts w:hint="default" w:ascii="宋体" w:hAnsi="宋体" w:eastAsia="宋体" w:cs="宋体"/>
                <w:i w:val="0"/>
                <w:iCs w:val="0"/>
                <w:color w:val="auto"/>
                <w:sz w:val="21"/>
                <w:szCs w:val="21"/>
                <w:u w:val="none"/>
                <w:lang w:val="en-US"/>
              </w:rPr>
              <w:t>材质：安全环保材质，零甲醛，零邻苯，零重金属；防水防油污；长度满足不了可拼接。</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3条</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3</w:t>
            </w:r>
          </w:p>
        </w:tc>
        <w:tc>
          <w:tcPr>
            <w:tcW w:w="1140"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r>
              <w:rPr>
                <w:rFonts w:hint="eastAsia" w:ascii="宋体" w:hAnsi="宋体" w:cs="宋体"/>
                <w:color w:val="auto"/>
                <w:kern w:val="0"/>
                <w:sz w:val="21"/>
                <w:szCs w:val="21"/>
                <w:lang w:bidi="ar"/>
              </w:rPr>
              <w:t>风车凳</w:t>
            </w:r>
          </w:p>
        </w:tc>
        <w:tc>
          <w:tcPr>
            <w:tcW w:w="4950" w:type="dxa"/>
            <w:vAlign w:val="center"/>
          </w:tcPr>
          <w:p>
            <w:pPr>
              <w:widowControl/>
              <w:spacing w:line="240" w:lineRule="exact"/>
              <w:jc w:val="both"/>
              <w:textAlignment w:val="center"/>
              <w:rPr>
                <w:rFonts w:hint="eastAsia" w:ascii="宋体" w:hAnsi="宋体" w:cs="宋体"/>
                <w:color w:val="auto"/>
                <w:sz w:val="21"/>
                <w:szCs w:val="21"/>
              </w:rPr>
            </w:pPr>
          </w:p>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型号: 新573</w:t>
            </w:r>
          </w:p>
          <w:p>
            <w:pPr>
              <w:jc w:val="both"/>
              <w:rPr>
                <w:rFonts w:hint="eastAsia" w:ascii="宋体" w:hAnsi="宋体" w:cs="宋体"/>
                <w:color w:val="auto"/>
                <w:sz w:val="21"/>
                <w:szCs w:val="21"/>
                <w:shd w:val="clear" w:color="auto" w:fill="FFFFFF"/>
              </w:rPr>
            </w:pPr>
            <w:r>
              <w:rPr>
                <w:rFonts w:hint="eastAsia" w:ascii="宋体" w:hAnsi="宋体" w:cs="宋体"/>
                <w:color w:val="auto"/>
                <w:sz w:val="21"/>
                <w:szCs w:val="21"/>
                <w:shd w:val="clear" w:color="auto" w:fill="FFFFFF"/>
              </w:rPr>
              <w:t>材质：LHFPP</w:t>
            </w:r>
          </w:p>
          <w:p>
            <w:pPr>
              <w:jc w:val="both"/>
              <w:rPr>
                <w:rFonts w:hint="eastAsia" w:ascii="宋体" w:hAnsi="宋体" w:cs="宋体"/>
                <w:color w:val="auto"/>
                <w:sz w:val="21"/>
                <w:szCs w:val="21"/>
                <w:shd w:val="clear" w:color="auto" w:fill="FFFFFF"/>
              </w:rPr>
            </w:pPr>
            <w:r>
              <w:rPr>
                <w:rFonts w:hint="eastAsia" w:ascii="宋体" w:hAnsi="宋体" w:cs="宋体"/>
                <w:color w:val="auto"/>
                <w:sz w:val="21"/>
                <w:szCs w:val="21"/>
                <w:shd w:val="clear" w:color="auto" w:fill="FFFFFF"/>
              </w:rPr>
              <w:t>坐面宽：30cm</w:t>
            </w:r>
          </w:p>
          <w:p>
            <w:pPr>
              <w:widowControl/>
              <w:spacing w:line="240" w:lineRule="exact"/>
              <w:jc w:val="both"/>
              <w:textAlignment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shd w:val="clear" w:color="auto" w:fill="FFFFFF"/>
              </w:rPr>
              <w:t>椅身总高：46cm</w:t>
            </w:r>
          </w:p>
        </w:tc>
        <w:tc>
          <w:tcPr>
            <w:tcW w:w="989" w:type="dxa"/>
            <w:vAlign w:val="center"/>
          </w:tcPr>
          <w:p>
            <w:pPr>
              <w:widowControl/>
              <w:spacing w:line="240" w:lineRule="exact"/>
              <w:jc w:val="both"/>
              <w:textAlignment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4</w:t>
            </w:r>
            <w:r>
              <w:rPr>
                <w:rFonts w:hint="eastAsia" w:ascii="宋体" w:hAnsi="宋体" w:cs="宋体"/>
                <w:color w:val="auto"/>
                <w:sz w:val="21"/>
                <w:szCs w:val="21"/>
              </w:rPr>
              <w:t>0</w:t>
            </w:r>
            <w:r>
              <w:rPr>
                <w:rFonts w:hint="eastAsia" w:ascii="宋体" w:hAnsi="宋体" w:cs="宋体"/>
                <w:color w:val="auto"/>
                <w:sz w:val="21"/>
                <w:szCs w:val="21"/>
                <w:lang w:val="en-US" w:eastAsia="zh-CN"/>
              </w:rPr>
              <w:t>把</w:t>
            </w:r>
          </w:p>
        </w:tc>
        <w:tc>
          <w:tcPr>
            <w:tcW w:w="616" w:type="dxa"/>
            <w:vAlign w:val="center"/>
          </w:tcPr>
          <w:p>
            <w:pPr>
              <w:widowControl/>
              <w:spacing w:line="240" w:lineRule="exact"/>
              <w:jc w:val="both"/>
              <w:textAlignment w:val="center"/>
              <w:rPr>
                <w:rFonts w:hint="eastAsia" w:ascii="宋体" w:hAnsi="宋体" w:eastAsia="宋体" w:cs="宋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4</w:t>
            </w:r>
          </w:p>
        </w:tc>
        <w:tc>
          <w:tcPr>
            <w:tcW w:w="1140" w:type="dxa"/>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20" w:lineRule="atLeast"/>
              <w:ind w:left="0" w:right="0" w:firstLine="210" w:firstLineChars="100"/>
              <w:jc w:val="both"/>
              <w:rPr>
                <w:rFonts w:hint="default"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kern w:val="2"/>
                <w:sz w:val="21"/>
                <w:szCs w:val="21"/>
                <w:vertAlign w:val="baseline"/>
                <w:lang w:val="en-US" w:eastAsia="zh-CN" w:bidi="ar-SA"/>
              </w:rPr>
              <w:t>绿植</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p>
        </w:tc>
        <w:tc>
          <w:tcPr>
            <w:tcW w:w="49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2"/>
                <w:sz w:val="21"/>
                <w:szCs w:val="21"/>
                <w:u w:val="none"/>
                <w:lang w:val="en-US" w:eastAsia="zh-CN" w:bidi="ar-SA"/>
              </w:rPr>
            </w:pPr>
            <w:r>
              <w:rPr>
                <w:rFonts w:hint="default" w:ascii="宋体" w:hAnsi="宋体" w:eastAsia="宋体" w:cs="宋体"/>
                <w:i w:val="0"/>
                <w:iCs w:val="0"/>
                <w:color w:val="auto"/>
                <w:sz w:val="21"/>
                <w:szCs w:val="21"/>
                <w:u w:val="none"/>
                <w:lang w:val="en-US"/>
              </w:rPr>
              <w:t>整体1.</w:t>
            </w:r>
            <w:r>
              <w:rPr>
                <w:rFonts w:hint="eastAsia" w:ascii="宋体" w:hAnsi="宋体" w:eastAsia="宋体" w:cs="宋体"/>
                <w:i w:val="0"/>
                <w:iCs w:val="0"/>
                <w:color w:val="auto"/>
                <w:sz w:val="21"/>
                <w:szCs w:val="21"/>
                <w:u w:val="none"/>
                <w:lang w:val="en-US" w:eastAsia="zh-CN"/>
              </w:rPr>
              <w:t>2</w:t>
            </w:r>
            <w:r>
              <w:rPr>
                <w:rFonts w:hint="default" w:ascii="宋体" w:hAnsi="宋体" w:eastAsia="宋体" w:cs="宋体"/>
                <w:i w:val="0"/>
                <w:iCs w:val="0"/>
                <w:color w:val="auto"/>
                <w:sz w:val="21"/>
                <w:szCs w:val="21"/>
                <w:u w:val="none"/>
                <w:lang w:val="en-US"/>
              </w:rPr>
              <w:t>-1.5米高，带白色梯形</w:t>
            </w:r>
            <w:r>
              <w:rPr>
                <w:rFonts w:hint="eastAsia" w:ascii="宋体" w:hAnsi="宋体" w:eastAsia="宋体" w:cs="宋体"/>
                <w:i w:val="0"/>
                <w:iCs w:val="0"/>
                <w:color w:val="auto"/>
                <w:sz w:val="21"/>
                <w:szCs w:val="21"/>
                <w:u w:val="none"/>
                <w:lang w:val="en-US" w:eastAsia="zh-CN"/>
              </w:rPr>
              <w:t>陶</w:t>
            </w:r>
            <w:r>
              <w:rPr>
                <w:rFonts w:hint="default" w:ascii="宋体" w:hAnsi="宋体" w:eastAsia="宋体" w:cs="宋体"/>
                <w:i w:val="0"/>
                <w:iCs w:val="0"/>
                <w:color w:val="auto"/>
                <w:sz w:val="21"/>
                <w:szCs w:val="21"/>
                <w:u w:val="none"/>
                <w:lang w:val="en-US"/>
              </w:rPr>
              <w:t>盆，原盆带土，根茎粗壮发达，枝叶挺拔，叶色浓郁光亮</w:t>
            </w:r>
            <w:r>
              <w:rPr>
                <w:rFonts w:hint="eastAsia" w:ascii="宋体" w:hAnsi="宋体" w:eastAsia="宋体" w:cs="宋体"/>
                <w:i w:val="0"/>
                <w:iCs w:val="0"/>
                <w:color w:val="auto"/>
                <w:sz w:val="21"/>
                <w:szCs w:val="21"/>
                <w:u w:val="none"/>
                <w:lang w:val="en-US" w:eastAsia="zh-CN"/>
              </w:rPr>
              <w:t>，具体品种可与需求方沟通后确定</w:t>
            </w:r>
            <w:r>
              <w:rPr>
                <w:rFonts w:hint="default" w:ascii="宋体" w:hAnsi="宋体" w:eastAsia="宋体" w:cs="宋体"/>
                <w:i w:val="0"/>
                <w:iCs w:val="0"/>
                <w:color w:val="auto"/>
                <w:sz w:val="21"/>
                <w:szCs w:val="21"/>
                <w:u w:val="none"/>
                <w:lang w:val="en-US"/>
              </w:rPr>
              <w:t>。</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8盆</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5</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vertAlign w:val="baseline"/>
                <w:lang w:val="en-US" w:eastAsia="zh-CN" w:bidi="ar-SA"/>
              </w:rPr>
              <w:t>电子温湿度计</w:t>
            </w:r>
            <w:r>
              <w:rPr>
                <w:rFonts w:hint="eastAsia" w:ascii="宋体" w:hAnsi="宋体" w:eastAsia="宋体" w:cs="宋体"/>
                <w:kern w:val="2"/>
                <w:sz w:val="22"/>
                <w:szCs w:val="22"/>
                <w:vertAlign w:val="baseline"/>
                <w:lang w:val="en-US" w:eastAsia="zh-CN" w:bidi="ar-SA"/>
              </w:rPr>
              <w:t>Pro</w:t>
            </w:r>
          </w:p>
        </w:tc>
        <w:tc>
          <w:tcPr>
            <w:tcW w:w="49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2"/>
                <w:sz w:val="21"/>
                <w:szCs w:val="21"/>
                <w:u w:val="none"/>
                <w:lang w:val="en-US" w:eastAsia="zh-CN" w:bidi="ar-SA"/>
              </w:rPr>
            </w:pPr>
            <w:r>
              <w:rPr>
                <w:rFonts w:hint="default" w:ascii="宋体" w:hAnsi="宋体" w:eastAsia="宋体" w:cs="宋体"/>
                <w:i w:val="0"/>
                <w:iCs w:val="0"/>
                <w:color w:val="auto"/>
                <w:sz w:val="21"/>
                <w:szCs w:val="21"/>
                <w:u w:val="none"/>
                <w:lang w:val="en-US"/>
              </w:rPr>
              <w:t>产品尺寸（mm）：110mm × 55mm × 10.1mm   操控方式：感应控制：Wi-Fi模块：无Wi-Fi模块；蓝牙模板：有蓝牙模块；是否需网络使用：不需要网络使用语音功能：不支持语音功能；供电方式：其他   电子墨水屏，支持磁吸、摆放，贴墙</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1台</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6</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钢化玻璃茶杯</w:t>
            </w:r>
          </w:p>
        </w:tc>
        <w:tc>
          <w:tcPr>
            <w:tcW w:w="49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aps w:val="0"/>
                <w:color w:val="auto"/>
                <w:spacing w:val="0"/>
                <w:kern w:val="2"/>
                <w:sz w:val="21"/>
                <w:szCs w:val="21"/>
                <w:shd w:val="clear" w:color="auto" w:fill="FFFFFF"/>
                <w:lang w:val="en-US" w:eastAsia="zh-CN" w:bidi="ar-SA"/>
              </w:rPr>
            </w:pPr>
            <w:r>
              <w:rPr>
                <w:rFonts w:hint="eastAsia" w:ascii="宋体" w:hAnsi="宋体" w:eastAsia="宋体" w:cs="宋体"/>
                <w:i w:val="0"/>
                <w:iCs w:val="0"/>
                <w:caps w:val="0"/>
                <w:color w:val="auto"/>
                <w:spacing w:val="0"/>
                <w:sz w:val="21"/>
                <w:szCs w:val="21"/>
                <w:shd w:val="clear" w:color="auto" w:fill="FFFFFF"/>
                <w:lang w:val="en-US" w:eastAsia="zh-CN"/>
              </w:rPr>
              <w:t>钢化无铅玻璃茶杯冷热适直 400ml-600ml 可不同款式搭配，美观适合做冷热饮</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10个</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7</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咖啡杯、咖啡碟、心形钢架</w:t>
            </w:r>
          </w:p>
        </w:tc>
        <w:tc>
          <w:tcPr>
            <w:tcW w:w="49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aps w:val="0"/>
                <w:color w:val="auto"/>
                <w:spacing w:val="0"/>
                <w:sz w:val="21"/>
                <w:szCs w:val="21"/>
                <w:shd w:val="clear" w:color="auto" w:fill="FFFFFF"/>
                <w:lang w:val="en-US" w:eastAsia="zh-CN"/>
              </w:rPr>
            </w:pPr>
            <w:r>
              <w:rPr>
                <w:rFonts w:hint="eastAsia" w:ascii="宋体" w:hAnsi="宋体" w:eastAsia="宋体" w:cs="宋体"/>
                <w:i w:val="0"/>
                <w:iCs w:val="0"/>
                <w:caps w:val="0"/>
                <w:color w:val="auto"/>
                <w:spacing w:val="0"/>
                <w:sz w:val="21"/>
                <w:szCs w:val="21"/>
                <w:shd w:val="clear" w:color="auto" w:fill="FFFFFF"/>
                <w:lang w:val="en-US" w:eastAsia="zh-CN"/>
              </w:rPr>
              <w:t>陶瓷咖啡杯加杯碟</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aps w:val="0"/>
                <w:color w:val="auto"/>
                <w:spacing w:val="0"/>
                <w:sz w:val="21"/>
                <w:szCs w:val="21"/>
                <w:shd w:val="clear" w:color="auto" w:fill="FFFFFF"/>
                <w:lang w:val="en-US" w:eastAsia="zh-CN"/>
              </w:rPr>
            </w:pPr>
            <w:r>
              <w:rPr>
                <w:rFonts w:hint="eastAsia" w:ascii="宋体" w:hAnsi="宋体" w:eastAsia="宋体" w:cs="宋体"/>
                <w:i w:val="0"/>
                <w:iCs w:val="0"/>
                <w:caps w:val="0"/>
                <w:color w:val="auto"/>
                <w:spacing w:val="0"/>
                <w:sz w:val="21"/>
                <w:szCs w:val="21"/>
                <w:shd w:val="clear" w:color="auto" w:fill="FFFFFF"/>
                <w:lang w:val="en-US" w:eastAsia="zh-CN"/>
              </w:rPr>
              <w:t>咖啡杯4杯：口径10cm 高6cm 容量200ml</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aps w:val="0"/>
                <w:color w:val="auto"/>
                <w:spacing w:val="0"/>
                <w:kern w:val="2"/>
                <w:sz w:val="21"/>
                <w:szCs w:val="21"/>
                <w:shd w:val="clear" w:color="auto" w:fill="FFFFFF"/>
                <w:lang w:val="en-US" w:eastAsia="zh-CN" w:bidi="ar-SA"/>
              </w:rPr>
            </w:pPr>
            <w:r>
              <w:rPr>
                <w:rFonts w:hint="eastAsia" w:ascii="宋体" w:hAnsi="宋体" w:eastAsia="宋体" w:cs="宋体"/>
                <w:i w:val="0"/>
                <w:iCs w:val="0"/>
                <w:caps w:val="0"/>
                <w:color w:val="auto"/>
                <w:spacing w:val="0"/>
                <w:sz w:val="21"/>
                <w:szCs w:val="21"/>
                <w:shd w:val="clear" w:color="auto" w:fill="FFFFFF"/>
                <w:lang w:val="en-US" w:eastAsia="zh-CN"/>
              </w:rPr>
              <w:t xml:space="preserve">咖啡碟4碟：直径15cm  心型钢架 1个：宽13cm 高14.5cm    </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5套</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8</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椅子</w:t>
            </w:r>
          </w:p>
        </w:tc>
        <w:tc>
          <w:tcPr>
            <w:tcW w:w="49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aps w:val="0"/>
                <w:color w:val="auto"/>
                <w:spacing w:val="0"/>
                <w:sz w:val="21"/>
                <w:szCs w:val="21"/>
                <w:shd w:val="clear" w:color="auto" w:fill="FFFFFF"/>
                <w:lang w:val="en-US" w:eastAsia="zh-CN"/>
              </w:rPr>
            </w:pPr>
            <w:r>
              <w:rPr>
                <w:rFonts w:hint="eastAsia" w:ascii="宋体" w:hAnsi="宋体" w:eastAsia="宋体" w:cs="宋体"/>
                <w:i w:val="0"/>
                <w:iCs w:val="0"/>
                <w:caps w:val="0"/>
                <w:color w:val="auto"/>
                <w:spacing w:val="0"/>
                <w:sz w:val="21"/>
                <w:szCs w:val="21"/>
                <w:shd w:val="clear" w:color="auto" w:fill="FFFFFF"/>
                <w:lang w:val="en-US" w:eastAsia="zh-CN"/>
              </w:rPr>
              <w:t>材质要求：实木，安装稳固，承重强，圆润桌角，无甲醛，木材经四面刨光处理无腐朽、无缝、无树结，结合部位无松动；带靠背，灰色。布料舒适柔软无异味。</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aps w:val="0"/>
                <w:color w:val="auto"/>
                <w:spacing w:val="0"/>
                <w:kern w:val="2"/>
                <w:sz w:val="21"/>
                <w:szCs w:val="21"/>
                <w:shd w:val="clear" w:color="auto" w:fill="FFFFFF"/>
                <w:lang w:val="en-US" w:eastAsia="zh-CN" w:bidi="ar-SA"/>
              </w:rPr>
            </w:pP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2把</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9</w:t>
            </w:r>
          </w:p>
        </w:tc>
        <w:tc>
          <w:tcPr>
            <w:tcW w:w="1140" w:type="dxa"/>
            <w:vAlign w:val="center"/>
          </w:tcPr>
          <w:p>
            <w:pPr>
              <w:widowControl/>
              <w:spacing w:line="240" w:lineRule="exact"/>
              <w:jc w:val="both"/>
              <w:textAlignment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便携户外音箱</w:t>
            </w:r>
          </w:p>
        </w:tc>
        <w:tc>
          <w:tcPr>
            <w:tcW w:w="4950" w:type="dxa"/>
            <w:vAlign w:val="center"/>
          </w:tcPr>
          <w:p>
            <w:pPr>
              <w:jc w:val="both"/>
              <w:rPr>
                <w:rFonts w:hint="eastAsia" w:ascii="宋体" w:hAnsi="宋体" w:cs="宋体"/>
                <w:color w:val="auto"/>
                <w:sz w:val="21"/>
                <w:szCs w:val="21"/>
                <w:shd w:val="clear" w:color="auto" w:fill="FFFFFF"/>
              </w:rPr>
            </w:pPr>
            <w:r>
              <w:rPr>
                <w:rFonts w:hint="eastAsia" w:ascii="宋体" w:hAnsi="宋体" w:cs="宋体"/>
                <w:color w:val="000000"/>
                <w:sz w:val="18"/>
                <w:szCs w:val="18"/>
                <w:shd w:val="clear" w:color="auto" w:fill="FFFFFF"/>
              </w:rPr>
              <w:t>型号：SA-</w:t>
            </w:r>
            <w:r>
              <w:rPr>
                <w:rFonts w:hint="eastAsia" w:ascii="宋体" w:hAnsi="宋体" w:cs="宋体"/>
                <w:color w:val="000000"/>
                <w:sz w:val="18"/>
                <w:szCs w:val="18"/>
                <w:shd w:val="clear" w:color="auto" w:fill="FFFFFF"/>
                <w:lang w:val="en-US" w:eastAsia="zh-CN"/>
              </w:rPr>
              <w:t>Q97</w:t>
            </w:r>
            <w:r>
              <w:rPr>
                <w:rFonts w:hint="eastAsia" w:ascii="宋体" w:hAnsi="宋体" w:cs="宋体"/>
                <w:color w:val="000000"/>
                <w:sz w:val="18"/>
                <w:szCs w:val="18"/>
                <w:shd w:val="clear" w:color="auto" w:fill="FFFFFF"/>
              </w:rPr>
              <w:t>（15英寸）</w:t>
            </w:r>
          </w:p>
          <w:p>
            <w:pPr>
              <w:jc w:val="both"/>
              <w:rPr>
                <w:rFonts w:ascii="宋体" w:hAnsi="宋体" w:cs="宋体"/>
                <w:color w:val="auto"/>
                <w:sz w:val="21"/>
                <w:szCs w:val="21"/>
                <w:shd w:val="clear" w:color="auto" w:fill="FFFFFF"/>
              </w:rPr>
            </w:pPr>
            <w:r>
              <w:rPr>
                <w:rFonts w:hint="eastAsia" w:ascii="宋体" w:hAnsi="宋体" w:cs="宋体"/>
                <w:color w:val="auto"/>
                <w:sz w:val="21"/>
                <w:szCs w:val="21"/>
                <w:shd w:val="clear" w:color="auto" w:fill="FFFFFF"/>
              </w:rPr>
              <w:t>电池：DC13.8V  1.5-2A</w:t>
            </w:r>
          </w:p>
          <w:p>
            <w:pPr>
              <w:jc w:val="both"/>
              <w:rPr>
                <w:rFonts w:ascii="宋体" w:hAnsi="宋体" w:cs="宋体"/>
                <w:color w:val="auto"/>
                <w:sz w:val="21"/>
                <w:szCs w:val="21"/>
                <w:shd w:val="clear" w:color="auto" w:fill="FFFFFF"/>
              </w:rPr>
            </w:pPr>
            <w:r>
              <w:rPr>
                <w:rFonts w:hint="eastAsia" w:ascii="宋体" w:hAnsi="宋体" w:cs="宋体"/>
                <w:color w:val="auto"/>
                <w:sz w:val="21"/>
                <w:szCs w:val="21"/>
                <w:shd w:val="clear" w:color="auto" w:fill="FFFFFF"/>
                <w:lang w:val="en-US" w:eastAsia="zh-CN"/>
              </w:rPr>
              <w:t>组合喇叭专业演出音响</w:t>
            </w:r>
            <w:r>
              <w:rPr>
                <w:rFonts w:hint="eastAsia" w:ascii="宋体" w:hAnsi="宋体" w:cs="宋体"/>
                <w:color w:val="auto"/>
                <w:sz w:val="21"/>
                <w:szCs w:val="21"/>
                <w:shd w:val="clear" w:color="auto" w:fill="FFFFFF"/>
              </w:rPr>
              <w:t>15喇叭：低音15英寸；高音2英寸*8；高音2.5英寸*8</w:t>
            </w:r>
          </w:p>
          <w:p>
            <w:pPr>
              <w:jc w:val="both"/>
              <w:rPr>
                <w:rFonts w:hint="default" w:ascii="宋体" w:hAnsi="宋体" w:eastAsia="宋体" w:cs="宋体"/>
                <w:color w:val="auto"/>
                <w:kern w:val="2"/>
                <w:sz w:val="21"/>
                <w:szCs w:val="21"/>
                <w:shd w:val="clear" w:color="auto" w:fill="FFFFFF"/>
                <w:lang w:val="en-US" w:eastAsia="zh-CN" w:bidi="ar-SA"/>
              </w:rPr>
            </w:pPr>
            <w:r>
              <w:rPr>
                <w:rFonts w:hint="eastAsia" w:ascii="宋体" w:hAnsi="宋体" w:cs="宋体"/>
                <w:color w:val="auto"/>
                <w:sz w:val="21"/>
                <w:szCs w:val="21"/>
                <w:shd w:val="clear" w:color="auto" w:fill="FFFFFF"/>
              </w:rPr>
              <w:t>46寸万向轮，</w:t>
            </w:r>
            <w:r>
              <w:rPr>
                <w:rFonts w:hint="eastAsia" w:ascii="宋体" w:hAnsi="宋体" w:cs="宋体"/>
                <w:color w:val="auto"/>
                <w:sz w:val="21"/>
                <w:szCs w:val="21"/>
                <w:shd w:val="clear" w:color="auto" w:fill="FFFFFF"/>
                <w:lang w:val="en-US" w:eastAsia="zh-CN"/>
              </w:rPr>
              <w:t>无线</w:t>
            </w:r>
            <w:r>
              <w:rPr>
                <w:rFonts w:hint="eastAsia" w:ascii="宋体" w:hAnsi="宋体" w:cs="宋体"/>
                <w:color w:val="auto"/>
                <w:sz w:val="21"/>
                <w:szCs w:val="21"/>
                <w:shd w:val="clear" w:color="auto" w:fill="FFFFFF"/>
              </w:rPr>
              <w:t>话筒</w:t>
            </w:r>
            <w:r>
              <w:rPr>
                <w:rFonts w:hint="eastAsia" w:ascii="宋体" w:hAnsi="宋体" w:cs="宋体"/>
                <w:color w:val="auto"/>
                <w:sz w:val="21"/>
                <w:szCs w:val="21"/>
                <w:shd w:val="clear" w:color="auto" w:fill="FFFFFF"/>
                <w:lang w:val="en-US" w:eastAsia="zh-CN"/>
              </w:rPr>
              <w:t>2支，遥控器，音频线，充电线</w:t>
            </w:r>
          </w:p>
        </w:tc>
        <w:tc>
          <w:tcPr>
            <w:tcW w:w="989"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4套</w:t>
            </w:r>
          </w:p>
        </w:tc>
        <w:tc>
          <w:tcPr>
            <w:tcW w:w="616"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b/>
                <w:bCs/>
                <w:i w:val="0"/>
                <w:iCs w:val="0"/>
                <w:color w:val="auto"/>
                <w:kern w:val="2"/>
                <w:sz w:val="21"/>
                <w:szCs w:val="21"/>
                <w:u w:val="none"/>
                <w:lang w:val="en-US" w:eastAsia="zh-CN" w:bidi="ar-SA"/>
              </w:rPr>
            </w:pPr>
            <w:r>
              <w:rPr>
                <w:rFonts w:hint="eastAsia" w:ascii="宋体" w:hAnsi="宋体" w:eastAsia="宋体" w:cs="宋体"/>
                <w:b/>
                <w:bCs/>
                <w:i w:val="0"/>
                <w:iCs w:val="0"/>
                <w:color w:val="auto"/>
                <w:kern w:val="0"/>
                <w:sz w:val="21"/>
                <w:szCs w:val="21"/>
                <w:u w:val="none"/>
                <w:lang w:val="en-US" w:eastAsia="zh-CN" w:bidi="ar"/>
              </w:rPr>
              <w:t>10</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r>
              <w:rPr>
                <w:rFonts w:hint="default" w:ascii="宋体" w:hAnsi="宋体" w:eastAsia="宋体" w:cs="宋体"/>
                <w:i w:val="0"/>
                <w:iCs w:val="0"/>
                <w:color w:val="auto"/>
                <w:kern w:val="0"/>
                <w:sz w:val="21"/>
                <w:szCs w:val="21"/>
                <w:u w:val="none"/>
                <w:lang w:val="en-US" w:eastAsia="zh-CN" w:bidi="ar"/>
              </w:rPr>
              <w:t>储物柜</w:t>
            </w:r>
          </w:p>
        </w:tc>
        <w:tc>
          <w:tcPr>
            <w:tcW w:w="495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sz w:val="21"/>
                <w:szCs w:val="21"/>
                <w:u w:val="none"/>
                <w:lang w:val="en-US"/>
              </w:rPr>
            </w:pPr>
            <w:r>
              <w:rPr>
                <w:rFonts w:hint="default" w:ascii="宋体" w:hAnsi="宋体" w:eastAsia="宋体" w:cs="宋体"/>
                <w:i w:val="0"/>
                <w:iCs w:val="0"/>
                <w:color w:val="auto"/>
                <w:sz w:val="21"/>
                <w:szCs w:val="21"/>
                <w:u w:val="none"/>
                <w:lang w:val="en-US"/>
              </w:rPr>
              <w:t>长4米✕宽0.4米✕高0.8米</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sz w:val="21"/>
                <w:szCs w:val="21"/>
                <w:u w:val="none"/>
                <w:lang w:val="en-US"/>
              </w:rPr>
            </w:pPr>
            <w:r>
              <w:rPr>
                <w:rFonts w:hint="default" w:ascii="宋体" w:hAnsi="宋体" w:eastAsia="宋体" w:cs="宋体"/>
                <w:i w:val="0"/>
                <w:iCs w:val="0"/>
                <w:color w:val="auto"/>
                <w:sz w:val="21"/>
                <w:szCs w:val="21"/>
                <w:u w:val="none"/>
                <w:lang w:val="en-US"/>
              </w:rPr>
              <w:t>颜色：胡桃色</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sz w:val="21"/>
                <w:szCs w:val="21"/>
                <w:u w:val="none"/>
                <w:lang w:val="en-US"/>
              </w:rPr>
            </w:pPr>
            <w:r>
              <w:rPr>
                <w:rFonts w:hint="default" w:ascii="宋体" w:hAnsi="宋体" w:eastAsia="宋体" w:cs="宋体"/>
                <w:i w:val="0"/>
                <w:iCs w:val="0"/>
                <w:color w:val="auto"/>
                <w:sz w:val="21"/>
                <w:szCs w:val="21"/>
                <w:u w:val="none"/>
                <w:lang w:val="en-US"/>
              </w:rPr>
              <w:t>主材材质：实木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sz w:val="21"/>
                <w:szCs w:val="21"/>
                <w:u w:val="none"/>
                <w:lang w:val="en-US"/>
              </w:rPr>
            </w:pPr>
            <w:r>
              <w:rPr>
                <w:rFonts w:hint="default" w:ascii="宋体" w:hAnsi="宋体" w:eastAsia="宋体" w:cs="宋体"/>
                <w:i w:val="0"/>
                <w:iCs w:val="0"/>
                <w:color w:val="auto"/>
                <w:sz w:val="21"/>
                <w:szCs w:val="21"/>
                <w:u w:val="none"/>
                <w:lang w:val="en-US"/>
              </w:rPr>
              <w:t>柜子类型：开门柜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宋体" w:hAnsi="宋体" w:eastAsia="宋体" w:cs="宋体"/>
                <w:i w:val="0"/>
                <w:iCs w:val="0"/>
                <w:color w:val="auto"/>
                <w:kern w:val="2"/>
                <w:sz w:val="21"/>
                <w:szCs w:val="21"/>
                <w:u w:val="none"/>
                <w:lang w:val="en-US" w:eastAsia="zh-CN" w:bidi="ar-SA"/>
              </w:rPr>
            </w:pPr>
            <w:r>
              <w:rPr>
                <w:rFonts w:hint="default" w:ascii="宋体" w:hAnsi="宋体" w:eastAsia="宋体" w:cs="宋体"/>
                <w:i w:val="0"/>
                <w:iCs w:val="0"/>
                <w:color w:val="auto"/>
                <w:sz w:val="21"/>
                <w:szCs w:val="21"/>
                <w:u w:val="none"/>
                <w:lang w:val="en-US"/>
              </w:rPr>
              <w:t>服务：入户安装</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sz w:val="21"/>
                <w:szCs w:val="21"/>
                <w:u w:val="none"/>
                <w:lang w:val="en-US" w:eastAsia="zh-CN"/>
              </w:rPr>
              <w:t>1套</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11</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三人沙发</w:t>
            </w:r>
          </w:p>
        </w:tc>
        <w:tc>
          <w:tcPr>
            <w:tcW w:w="49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kern w:val="0"/>
                <w:sz w:val="21"/>
                <w:szCs w:val="21"/>
                <w:u w:val="none"/>
                <w:lang w:val="en-US" w:eastAsia="zh-CN" w:bidi="ar"/>
              </w:rPr>
            </w:pPr>
            <w:r>
              <w:rPr>
                <w:rFonts w:hint="default" w:ascii="宋体" w:hAnsi="宋体" w:eastAsia="宋体" w:cs="宋体"/>
                <w:i w:val="0"/>
                <w:iCs w:val="0"/>
                <w:color w:val="auto"/>
                <w:kern w:val="0"/>
                <w:sz w:val="21"/>
                <w:szCs w:val="21"/>
                <w:u w:val="none"/>
                <w:lang w:val="en-US" w:eastAsia="zh-CN" w:bidi="ar"/>
              </w:rPr>
              <w:t>长200cm✕宽74cm✕高78cm</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kern w:val="0"/>
                <w:sz w:val="21"/>
                <w:szCs w:val="21"/>
                <w:u w:val="none"/>
                <w:lang w:val="en-US" w:eastAsia="zh-CN" w:bidi="ar"/>
              </w:rPr>
            </w:pPr>
            <w:r>
              <w:rPr>
                <w:rFonts w:hint="default" w:ascii="宋体" w:hAnsi="宋体" w:eastAsia="宋体" w:cs="宋体"/>
                <w:i w:val="0"/>
                <w:iCs w:val="0"/>
                <w:color w:val="auto"/>
                <w:kern w:val="0"/>
                <w:sz w:val="21"/>
                <w:szCs w:val="21"/>
                <w:u w:val="none"/>
                <w:lang w:val="en-US" w:eastAsia="zh-CN" w:bidi="ar"/>
              </w:rPr>
              <w:t>颜色：灰色</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r>
              <w:rPr>
                <w:rFonts w:hint="default" w:ascii="宋体" w:hAnsi="宋体" w:eastAsia="宋体" w:cs="宋体"/>
                <w:i w:val="0"/>
                <w:iCs w:val="0"/>
                <w:color w:val="auto"/>
                <w:kern w:val="0"/>
                <w:sz w:val="21"/>
                <w:szCs w:val="21"/>
                <w:u w:val="none"/>
                <w:lang w:val="en-US" w:eastAsia="zh-CN" w:bidi="ar"/>
              </w:rPr>
              <w:t>主材材质：木+符合面料</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1套</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numPr>
                <w:ilvl w:val="0"/>
                <w:numId w:val="0"/>
              </w:numPr>
              <w:ind w:left="0" w:leftChars="0" w:firstLine="0" w:firstLineChars="0"/>
              <w:jc w:val="both"/>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sz w:val="21"/>
                <w:szCs w:val="21"/>
                <w:u w:val="none"/>
                <w:lang w:val="en-US" w:eastAsia="zh-CN"/>
              </w:rPr>
              <w:t>12</w:t>
            </w:r>
          </w:p>
        </w:tc>
        <w:tc>
          <w:tcPr>
            <w:tcW w:w="1140" w:type="dxa"/>
            <w:vAlign w:val="center"/>
          </w:tcPr>
          <w:p>
            <w:pPr>
              <w:numPr>
                <w:ilvl w:val="0"/>
                <w:numId w:val="0"/>
              </w:numPr>
              <w:ind w:left="0" w:leftChars="0" w:firstLine="0" w:firstLineChars="0"/>
              <w:jc w:val="both"/>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sz w:val="21"/>
                <w:szCs w:val="21"/>
                <w:u w:val="none"/>
                <w:lang w:val="en-US" w:eastAsia="zh-CN"/>
              </w:rPr>
              <w:t>智能投屏设备</w:t>
            </w:r>
          </w:p>
        </w:tc>
        <w:tc>
          <w:tcPr>
            <w:tcW w:w="4950" w:type="dxa"/>
            <w:vAlign w:val="center"/>
          </w:tcPr>
          <w:p>
            <w:pPr>
              <w:numPr>
                <w:ilvl w:val="0"/>
                <w:numId w:val="0"/>
              </w:numPr>
              <w:ind w:left="0" w:leftChars="0" w:firstLine="0" w:firstLineChars="0"/>
              <w:jc w:val="both"/>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分辨率：WXGA（1920*1200）、亮度：3500明流、对比度：2，000，000：1、画面比例：16：10（标准），4：3/16：9（支持）、透射比：1.54~1.72（60”@2m)、放大倍数：1.1X、光源寿命：20,000小时（标准）、</w:t>
            </w:r>
          </w:p>
          <w:p>
            <w:pPr>
              <w:numPr>
                <w:ilvl w:val="0"/>
                <w:numId w:val="0"/>
              </w:numPr>
              <w:ind w:left="0" w:leftChars="0" w:firstLine="0" w:firstLineChars="0"/>
              <w:jc w:val="both"/>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sz w:val="21"/>
                <w:szCs w:val="21"/>
                <w:u w:val="none"/>
                <w:lang w:val="en-US" w:eastAsia="zh-CN"/>
              </w:rPr>
              <w:t>镜头：F=2.41~2.53f=21.85mm~24.01mm、Manual Zoom&amp;Focus、输入接口：HDMI 1.4b*2、输出接口： PC Audio*1、DC Out*1、控制接口：USB*1,share output port、RS232(D-Sub)*1、噪音：27 dBA(ECO)、音箱：15W Speaker*1、尺寸：286*216*115.5mm、重量：2.9kg(6.4lbs)</w:t>
            </w:r>
          </w:p>
        </w:tc>
        <w:tc>
          <w:tcPr>
            <w:tcW w:w="989" w:type="dxa"/>
            <w:vAlign w:val="center"/>
          </w:tcPr>
          <w:p>
            <w:pPr>
              <w:numPr>
                <w:ilvl w:val="0"/>
                <w:numId w:val="0"/>
              </w:numPr>
              <w:ind w:left="0" w:leftChars="0" w:firstLine="0" w:firstLineChars="0"/>
              <w:jc w:val="both"/>
              <w:rPr>
                <w:rFonts w:hint="default"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kern w:val="2"/>
                <w:sz w:val="21"/>
                <w:szCs w:val="21"/>
                <w:u w:val="none"/>
                <w:lang w:val="en-US" w:eastAsia="zh-CN" w:bidi="ar-SA"/>
              </w:rPr>
              <w:t>4个</w:t>
            </w:r>
          </w:p>
        </w:tc>
        <w:tc>
          <w:tcPr>
            <w:tcW w:w="616" w:type="dxa"/>
            <w:vAlign w:val="center"/>
          </w:tcPr>
          <w:p>
            <w:pPr>
              <w:numPr>
                <w:ilvl w:val="0"/>
                <w:numId w:val="0"/>
              </w:numPr>
              <w:ind w:left="0" w:leftChars="0" w:firstLine="0" w:firstLineChars="0"/>
              <w:jc w:val="both"/>
              <w:rPr>
                <w:rFonts w:hint="eastAsia" w:ascii="宋体" w:hAnsi="宋体" w:eastAsia="宋体" w:cs="宋体"/>
                <w:i w:val="0"/>
                <w:iCs w:val="0"/>
                <w:color w:val="auto"/>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numPr>
                <w:ilvl w:val="0"/>
                <w:numId w:val="0"/>
              </w:numPr>
              <w:ind w:left="0" w:leftChars="0" w:firstLine="0" w:firstLineChars="0"/>
              <w:jc w:val="both"/>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sz w:val="21"/>
                <w:szCs w:val="21"/>
                <w:u w:val="none"/>
                <w:lang w:val="en-US" w:eastAsia="zh-CN"/>
              </w:rPr>
              <w:t>13</w:t>
            </w:r>
          </w:p>
        </w:tc>
        <w:tc>
          <w:tcPr>
            <w:tcW w:w="1140"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r>
              <w:rPr>
                <w:rFonts w:hint="eastAsia" w:ascii="宋体" w:hAnsi="宋体" w:cs="宋体"/>
                <w:color w:val="auto"/>
                <w:sz w:val="21"/>
                <w:szCs w:val="21"/>
              </w:rPr>
              <w:t>亚克力翻门书柜</w:t>
            </w:r>
          </w:p>
        </w:tc>
        <w:tc>
          <w:tcPr>
            <w:tcW w:w="4950" w:type="dxa"/>
            <w:vAlign w:val="center"/>
          </w:tcPr>
          <w:p>
            <w:pPr>
              <w:jc w:val="both"/>
              <w:rPr>
                <w:rFonts w:hint="eastAsia" w:ascii="宋体" w:hAnsi="宋体" w:cs="宋体"/>
                <w:color w:val="auto"/>
                <w:sz w:val="21"/>
                <w:szCs w:val="21"/>
                <w:shd w:val="clear" w:color="auto" w:fill="FFFFFF"/>
              </w:rPr>
            </w:pPr>
            <w:r>
              <w:rPr>
                <w:rFonts w:hint="eastAsia" w:ascii="宋体" w:hAnsi="宋体" w:cs="宋体"/>
                <w:color w:val="auto"/>
                <w:sz w:val="21"/>
                <w:szCs w:val="21"/>
                <w:shd w:val="clear" w:color="auto" w:fill="FFFFFF"/>
              </w:rPr>
              <w:t>材质：楠竹/密度板/亚克力</w:t>
            </w:r>
          </w:p>
          <w:p>
            <w:pPr>
              <w:jc w:val="both"/>
              <w:rPr>
                <w:rFonts w:hint="eastAsia" w:ascii="宋体" w:hAnsi="宋体" w:eastAsia="宋体" w:cs="宋体"/>
                <w:color w:val="auto"/>
                <w:sz w:val="21"/>
                <w:szCs w:val="21"/>
                <w:shd w:val="clear" w:color="auto" w:fill="FFFFFF"/>
                <w:lang w:val="en-US" w:eastAsia="zh-CN"/>
              </w:rPr>
            </w:pPr>
            <w:r>
              <w:rPr>
                <w:rFonts w:hint="eastAsia" w:ascii="宋体" w:hAnsi="宋体" w:cs="宋体"/>
                <w:color w:val="auto"/>
                <w:sz w:val="21"/>
                <w:szCs w:val="21"/>
                <w:shd w:val="clear" w:color="auto" w:fill="FFFFFF"/>
              </w:rPr>
              <w:t>颜色：</w:t>
            </w:r>
            <w:r>
              <w:rPr>
                <w:rFonts w:hint="eastAsia" w:ascii="宋体" w:hAnsi="宋体" w:cs="宋体"/>
                <w:color w:val="auto"/>
                <w:sz w:val="21"/>
                <w:szCs w:val="21"/>
                <w:shd w:val="clear" w:color="auto" w:fill="FFFFFF"/>
                <w:lang w:eastAsia="zh-CN"/>
              </w:rPr>
              <w:t>胡桃色</w:t>
            </w:r>
          </w:p>
          <w:p>
            <w:pPr>
              <w:jc w:val="both"/>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shd w:val="clear" w:color="auto" w:fill="FFFFFF"/>
              </w:rPr>
              <w:t>尺寸：五层，高172*宽80*深32cm。单层高32cm.</w:t>
            </w:r>
          </w:p>
        </w:tc>
        <w:tc>
          <w:tcPr>
            <w:tcW w:w="989"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3</w:t>
            </w:r>
            <w:r>
              <w:rPr>
                <w:rFonts w:hint="eastAsia" w:ascii="宋体" w:hAnsi="宋体" w:cs="宋体"/>
                <w:color w:val="auto"/>
                <w:kern w:val="0"/>
                <w:sz w:val="21"/>
                <w:szCs w:val="21"/>
                <w:lang w:bidi="ar"/>
              </w:rPr>
              <w:t>个</w:t>
            </w:r>
          </w:p>
        </w:tc>
        <w:tc>
          <w:tcPr>
            <w:tcW w:w="616"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widowControl/>
              <w:spacing w:line="240" w:lineRule="exact"/>
              <w:jc w:val="both"/>
              <w:textAlignment w:val="center"/>
              <w:rPr>
                <w:rFonts w:hint="eastAsia" w:ascii="宋体" w:hAnsi="宋体" w:eastAsia="宋体" w:cs="宋体"/>
                <w:b/>
                <w:bCs/>
                <w:color w:val="auto"/>
                <w:kern w:val="2"/>
                <w:sz w:val="21"/>
                <w:szCs w:val="21"/>
                <w:lang w:val="en-US" w:eastAsia="zh-CN" w:bidi="ar-SA"/>
              </w:rPr>
            </w:pPr>
            <w:r>
              <w:rPr>
                <w:rFonts w:hint="eastAsia" w:ascii="宋体" w:hAnsi="宋体" w:cs="宋体"/>
                <w:b/>
                <w:bCs/>
                <w:color w:val="auto"/>
                <w:kern w:val="0"/>
                <w:sz w:val="21"/>
                <w:szCs w:val="21"/>
                <w:lang w:bidi="ar"/>
              </w:rPr>
              <w:t>1</w:t>
            </w:r>
            <w:r>
              <w:rPr>
                <w:rFonts w:hint="eastAsia" w:ascii="宋体" w:hAnsi="宋体" w:cs="宋体"/>
                <w:b/>
                <w:bCs/>
                <w:color w:val="auto"/>
                <w:kern w:val="0"/>
                <w:sz w:val="21"/>
                <w:szCs w:val="21"/>
                <w:lang w:val="en-US" w:eastAsia="zh-CN" w:bidi="ar"/>
              </w:rPr>
              <w:t>4</w:t>
            </w:r>
          </w:p>
        </w:tc>
        <w:tc>
          <w:tcPr>
            <w:tcW w:w="1140"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r>
              <w:rPr>
                <w:rFonts w:ascii="宋体" w:hAnsi="宋体" w:cs="宋体"/>
                <w:color w:val="auto"/>
                <w:kern w:val="0"/>
                <w:sz w:val="21"/>
                <w:szCs w:val="21"/>
                <w:lang w:bidi="ar"/>
              </w:rPr>
              <w:t>高压打气筒</w:t>
            </w:r>
          </w:p>
        </w:tc>
        <w:tc>
          <w:tcPr>
            <w:tcW w:w="4950" w:type="dxa"/>
            <w:vAlign w:val="center"/>
          </w:tcPr>
          <w:p>
            <w:pPr>
              <w:widowControl/>
              <w:spacing w:line="240" w:lineRule="exact"/>
              <w:jc w:val="both"/>
              <w:textAlignment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款式：加粗高压款（长64cm，直径3.5，带气表）</w:t>
            </w:r>
          </w:p>
        </w:tc>
        <w:tc>
          <w:tcPr>
            <w:tcW w:w="989" w:type="dxa"/>
            <w:vAlign w:val="center"/>
          </w:tcPr>
          <w:p>
            <w:pPr>
              <w:widowControl/>
              <w:spacing w:line="240" w:lineRule="exact"/>
              <w:jc w:val="both"/>
              <w:textAlignment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1个</w:t>
            </w:r>
          </w:p>
        </w:tc>
        <w:tc>
          <w:tcPr>
            <w:tcW w:w="616" w:type="dxa"/>
            <w:vAlign w:val="center"/>
          </w:tcPr>
          <w:p>
            <w:pPr>
              <w:widowControl/>
              <w:spacing w:line="240" w:lineRule="exact"/>
              <w:jc w:val="both"/>
              <w:textAlignment w:val="center"/>
              <w:rPr>
                <w:rFonts w:hint="eastAsia" w:ascii="宋体" w:hAnsi="宋体" w:eastAsia="宋体" w:cs="宋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widowControl/>
              <w:spacing w:line="240" w:lineRule="exact"/>
              <w:jc w:val="both"/>
              <w:textAlignment w:val="center"/>
              <w:rPr>
                <w:rFonts w:hint="default" w:ascii="宋体" w:hAnsi="宋体" w:eastAsia="宋体" w:cs="宋体"/>
                <w:b/>
                <w:bCs/>
                <w:color w:val="auto"/>
                <w:kern w:val="0"/>
                <w:sz w:val="21"/>
                <w:szCs w:val="21"/>
                <w:lang w:val="en-US" w:eastAsia="zh-CN" w:bidi="ar"/>
              </w:rPr>
            </w:pPr>
            <w:r>
              <w:rPr>
                <w:rFonts w:hint="eastAsia" w:ascii="宋体" w:hAnsi="宋体" w:cs="宋体"/>
                <w:b/>
                <w:bCs/>
                <w:color w:val="auto"/>
                <w:kern w:val="0"/>
                <w:sz w:val="21"/>
                <w:szCs w:val="21"/>
                <w:lang w:val="en-US" w:eastAsia="zh-CN" w:bidi="ar"/>
              </w:rPr>
              <w:t>15</w:t>
            </w:r>
          </w:p>
        </w:tc>
        <w:tc>
          <w:tcPr>
            <w:tcW w:w="1140"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r>
              <w:rPr>
                <w:rFonts w:hint="eastAsia" w:ascii="宋体" w:hAnsi="宋体" w:cs="宋体"/>
                <w:color w:val="auto"/>
                <w:kern w:val="0"/>
                <w:sz w:val="21"/>
                <w:szCs w:val="21"/>
                <w:lang w:bidi="ar"/>
              </w:rPr>
              <w:t>挂钟</w:t>
            </w:r>
          </w:p>
        </w:tc>
        <w:tc>
          <w:tcPr>
            <w:tcW w:w="4950" w:type="dxa"/>
            <w:vAlign w:val="center"/>
          </w:tcPr>
          <w:p>
            <w:pPr>
              <w:widowControl/>
              <w:spacing w:line="240" w:lineRule="exact"/>
              <w:jc w:val="both"/>
              <w:textAlignment w:val="center"/>
              <w:rPr>
                <w:rFonts w:ascii="宋体" w:hAnsi="宋体" w:cs="宋体"/>
                <w:color w:val="auto"/>
                <w:sz w:val="21"/>
                <w:szCs w:val="21"/>
              </w:rPr>
            </w:pPr>
            <w:r>
              <w:rPr>
                <w:rFonts w:hint="eastAsia" w:ascii="宋体" w:hAnsi="宋体" w:cs="宋体"/>
                <w:color w:val="auto"/>
                <w:sz w:val="21"/>
                <w:szCs w:val="21"/>
              </w:rPr>
              <w:t>款式：1</w:t>
            </w:r>
            <w:r>
              <w:rPr>
                <w:rFonts w:ascii="宋体" w:hAnsi="宋体" w:cs="宋体"/>
                <w:color w:val="auto"/>
                <w:sz w:val="21"/>
                <w:szCs w:val="21"/>
              </w:rPr>
              <w:t>2</w:t>
            </w:r>
            <w:r>
              <w:rPr>
                <w:rFonts w:hint="eastAsia" w:ascii="宋体" w:hAnsi="宋体" w:cs="宋体"/>
                <w:color w:val="auto"/>
                <w:sz w:val="21"/>
                <w:szCs w:val="21"/>
              </w:rPr>
              <w:t>英寸，黑框，日历款</w:t>
            </w:r>
          </w:p>
          <w:p>
            <w:pPr>
              <w:widowControl/>
              <w:spacing w:line="240" w:lineRule="exact"/>
              <w:jc w:val="both"/>
              <w:textAlignment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特点：静音机芯</w:t>
            </w:r>
          </w:p>
        </w:tc>
        <w:tc>
          <w:tcPr>
            <w:tcW w:w="989" w:type="dxa"/>
            <w:vAlign w:val="center"/>
          </w:tcPr>
          <w:p>
            <w:pPr>
              <w:widowControl/>
              <w:spacing w:line="240" w:lineRule="exact"/>
              <w:jc w:val="both"/>
              <w:textAlignment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1个</w:t>
            </w:r>
          </w:p>
        </w:tc>
        <w:tc>
          <w:tcPr>
            <w:tcW w:w="616" w:type="dxa"/>
            <w:vAlign w:val="center"/>
          </w:tcPr>
          <w:p>
            <w:pPr>
              <w:widowControl/>
              <w:spacing w:line="240" w:lineRule="exact"/>
              <w:jc w:val="both"/>
              <w:textAlignment w:val="center"/>
              <w:rPr>
                <w:rFonts w:hint="eastAsia" w:ascii="宋体" w:hAnsi="宋体" w:eastAsia="宋体" w:cs="宋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widowControl/>
              <w:spacing w:line="240" w:lineRule="exact"/>
              <w:jc w:val="both"/>
              <w:textAlignment w:val="center"/>
              <w:rPr>
                <w:rFonts w:hint="default" w:ascii="宋体" w:hAnsi="宋体" w:eastAsia="宋体" w:cs="宋体"/>
                <w:b/>
                <w:bCs/>
                <w:color w:val="auto"/>
                <w:kern w:val="0"/>
                <w:sz w:val="21"/>
                <w:szCs w:val="21"/>
                <w:lang w:val="en-US" w:eastAsia="zh-CN" w:bidi="ar"/>
              </w:rPr>
            </w:pPr>
            <w:r>
              <w:rPr>
                <w:rFonts w:hint="eastAsia" w:ascii="宋体" w:hAnsi="宋体" w:cs="宋体"/>
                <w:b/>
                <w:bCs/>
                <w:color w:val="auto"/>
                <w:kern w:val="0"/>
                <w:sz w:val="21"/>
                <w:szCs w:val="21"/>
                <w:lang w:val="en-US" w:eastAsia="zh-CN" w:bidi="ar"/>
              </w:rPr>
              <w:t>16</w:t>
            </w:r>
          </w:p>
        </w:tc>
        <w:tc>
          <w:tcPr>
            <w:tcW w:w="1140"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r>
              <w:rPr>
                <w:rFonts w:hint="eastAsia" w:ascii="宋体" w:hAnsi="宋体" w:cs="宋体"/>
                <w:color w:val="auto"/>
                <w:sz w:val="21"/>
                <w:szCs w:val="21"/>
              </w:rPr>
              <w:t>空气循环电风扇</w:t>
            </w:r>
          </w:p>
        </w:tc>
        <w:tc>
          <w:tcPr>
            <w:tcW w:w="4950" w:type="dxa"/>
            <w:vAlign w:val="center"/>
          </w:tcPr>
          <w:p>
            <w:pPr>
              <w:widowControl/>
              <w:spacing w:line="240" w:lineRule="exact"/>
              <w:jc w:val="left"/>
              <w:textAlignment w:val="cente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型号：GAG20CWS</w:t>
            </w:r>
          </w:p>
          <w:p>
            <w:pPr>
              <w:widowControl/>
              <w:spacing w:line="240" w:lineRule="exact"/>
              <w:jc w:val="left"/>
              <w:textAlignment w:val="cente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风量档位：3档</w:t>
            </w:r>
          </w:p>
          <w:p>
            <w:pPr>
              <w:widowControl/>
              <w:spacing w:line="240" w:lineRule="exact"/>
              <w:jc w:val="left"/>
              <w:textAlignment w:val="cente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产品净重：3.1kg</w:t>
            </w:r>
          </w:p>
          <w:p>
            <w:pPr>
              <w:widowControl/>
              <w:spacing w:line="240" w:lineRule="exact"/>
              <w:jc w:val="left"/>
              <w:textAlignment w:val="cente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额定功率：35W</w:t>
            </w:r>
          </w:p>
          <w:p>
            <w:pPr>
              <w:widowControl/>
              <w:spacing w:line="240" w:lineRule="exact"/>
              <w:jc w:val="left"/>
              <w:textAlignment w:val="cente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定时范围：6h</w:t>
            </w:r>
          </w:p>
          <w:p>
            <w:pPr>
              <w:widowControl/>
              <w:spacing w:line="240" w:lineRule="exact"/>
              <w:jc w:val="left"/>
              <w:textAlignment w:val="cente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产品尺寸：300*300*992mm</w:t>
            </w:r>
          </w:p>
          <w:p>
            <w:pPr>
              <w:widowControl/>
              <w:spacing w:line="240" w:lineRule="exact"/>
              <w:jc w:val="both"/>
              <w:textAlignment w:val="center"/>
              <w:rPr>
                <w:rFonts w:hint="eastAsia" w:ascii="宋体" w:hAnsi="宋体" w:eastAsia="宋体" w:cs="宋体"/>
                <w:color w:val="auto"/>
                <w:kern w:val="2"/>
                <w:sz w:val="21"/>
                <w:szCs w:val="21"/>
                <w:lang w:val="en-US" w:eastAsia="zh-CN" w:bidi="ar-SA"/>
              </w:rPr>
            </w:pPr>
            <w:r>
              <w:rPr>
                <w:rFonts w:hint="eastAsia" w:ascii="宋体" w:hAnsi="宋体" w:cs="宋体"/>
                <w:color w:val="000000"/>
                <w:sz w:val="18"/>
                <w:szCs w:val="18"/>
                <w:shd w:val="clear" w:color="auto" w:fill="FFFFFF"/>
              </w:rPr>
              <w:t>颜色：珍珠白</w:t>
            </w:r>
          </w:p>
        </w:tc>
        <w:tc>
          <w:tcPr>
            <w:tcW w:w="989"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2</w:t>
            </w:r>
            <w:r>
              <w:rPr>
                <w:rFonts w:hint="eastAsia" w:ascii="宋体" w:hAnsi="宋体" w:cs="宋体"/>
                <w:color w:val="auto"/>
                <w:kern w:val="0"/>
                <w:sz w:val="21"/>
                <w:szCs w:val="21"/>
                <w:lang w:bidi="ar"/>
              </w:rPr>
              <w:t>台</w:t>
            </w:r>
          </w:p>
        </w:tc>
        <w:tc>
          <w:tcPr>
            <w:tcW w:w="616"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widowControl/>
              <w:spacing w:line="240" w:lineRule="exact"/>
              <w:jc w:val="both"/>
              <w:textAlignment w:val="center"/>
              <w:rPr>
                <w:rFonts w:hint="default" w:ascii="宋体" w:hAnsi="宋体" w:eastAsia="宋体" w:cs="宋体"/>
                <w:b/>
                <w:bCs/>
                <w:color w:val="auto"/>
                <w:kern w:val="0"/>
                <w:sz w:val="21"/>
                <w:szCs w:val="21"/>
                <w:lang w:val="en-US" w:eastAsia="zh-CN" w:bidi="ar"/>
              </w:rPr>
            </w:pPr>
            <w:r>
              <w:rPr>
                <w:rFonts w:hint="eastAsia" w:ascii="宋体" w:hAnsi="宋体" w:cs="宋体"/>
                <w:b/>
                <w:bCs/>
                <w:color w:val="auto"/>
                <w:kern w:val="0"/>
                <w:sz w:val="21"/>
                <w:szCs w:val="21"/>
                <w:lang w:val="en-US" w:eastAsia="zh-CN" w:bidi="ar"/>
              </w:rPr>
              <w:t>17</w:t>
            </w:r>
          </w:p>
        </w:tc>
        <w:tc>
          <w:tcPr>
            <w:tcW w:w="1140"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r>
              <w:rPr>
                <w:rFonts w:hint="eastAsia" w:ascii="宋体" w:hAnsi="宋体" w:cs="宋体"/>
                <w:color w:val="auto"/>
                <w:kern w:val="0"/>
                <w:sz w:val="21"/>
                <w:szCs w:val="21"/>
                <w:lang w:bidi="ar"/>
              </w:rPr>
              <w:t>衣物除毛刷去猫毛神器</w:t>
            </w:r>
          </w:p>
        </w:tc>
        <w:tc>
          <w:tcPr>
            <w:tcW w:w="4950" w:type="dxa"/>
            <w:vAlign w:val="center"/>
          </w:tcPr>
          <w:p>
            <w:pPr>
              <w:widowControl/>
              <w:spacing w:line="240" w:lineRule="exact"/>
              <w:jc w:val="both"/>
              <w:textAlignment w:val="center"/>
              <w:rPr>
                <w:rFonts w:hint="eastAsia" w:ascii="宋体" w:hAnsi="宋体" w:eastAsia="宋体" w:cs="宋体"/>
                <w:color w:val="auto"/>
                <w:kern w:val="2"/>
                <w:sz w:val="21"/>
                <w:szCs w:val="21"/>
                <w:lang w:val="en-US" w:eastAsia="zh-CN" w:bidi="ar-SA"/>
              </w:rPr>
            </w:pPr>
            <w:r>
              <w:rPr>
                <w:rFonts w:ascii="宋体" w:hAnsi="宋体" w:cs="宋体"/>
                <w:color w:val="auto"/>
                <w:sz w:val="21"/>
                <w:szCs w:val="21"/>
              </w:rPr>
              <w:t>大号，18cm</w:t>
            </w:r>
          </w:p>
        </w:tc>
        <w:tc>
          <w:tcPr>
            <w:tcW w:w="989"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2</w:t>
            </w:r>
            <w:r>
              <w:rPr>
                <w:rFonts w:hint="eastAsia" w:ascii="宋体" w:hAnsi="宋体" w:cs="宋体"/>
                <w:color w:val="auto"/>
                <w:kern w:val="0"/>
                <w:sz w:val="21"/>
                <w:szCs w:val="21"/>
                <w:lang w:bidi="ar"/>
              </w:rPr>
              <w:t>个</w:t>
            </w:r>
          </w:p>
        </w:tc>
        <w:tc>
          <w:tcPr>
            <w:tcW w:w="616"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widowControl/>
              <w:spacing w:line="240" w:lineRule="exact"/>
              <w:jc w:val="both"/>
              <w:textAlignment w:val="center"/>
              <w:rPr>
                <w:rFonts w:hint="default" w:ascii="宋体" w:hAnsi="宋体" w:eastAsia="宋体" w:cs="宋体"/>
                <w:b/>
                <w:bCs/>
                <w:color w:val="auto"/>
                <w:kern w:val="0"/>
                <w:sz w:val="21"/>
                <w:szCs w:val="21"/>
                <w:lang w:val="en-US" w:eastAsia="zh-CN" w:bidi="ar"/>
              </w:rPr>
            </w:pPr>
            <w:r>
              <w:rPr>
                <w:rFonts w:hint="eastAsia" w:ascii="宋体" w:hAnsi="宋体" w:cs="宋体"/>
                <w:b/>
                <w:bCs/>
                <w:color w:val="auto"/>
                <w:kern w:val="0"/>
                <w:sz w:val="21"/>
                <w:szCs w:val="21"/>
                <w:lang w:val="en-US" w:eastAsia="zh-CN" w:bidi="ar"/>
              </w:rPr>
              <w:t>18</w:t>
            </w:r>
          </w:p>
        </w:tc>
        <w:tc>
          <w:tcPr>
            <w:tcW w:w="1140"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r>
              <w:rPr>
                <w:rFonts w:hint="eastAsia" w:ascii="宋体" w:hAnsi="宋体" w:cs="宋体"/>
                <w:color w:val="auto"/>
                <w:kern w:val="0"/>
                <w:sz w:val="21"/>
                <w:szCs w:val="21"/>
                <w:lang w:bidi="ar"/>
              </w:rPr>
              <w:t>工具箱</w:t>
            </w:r>
          </w:p>
        </w:tc>
        <w:tc>
          <w:tcPr>
            <w:tcW w:w="4950" w:type="dxa"/>
            <w:vAlign w:val="center"/>
          </w:tcPr>
          <w:p>
            <w:pPr>
              <w:widowControl/>
              <w:spacing w:line="240" w:lineRule="exact"/>
              <w:jc w:val="both"/>
              <w:textAlignment w:val="center"/>
              <w:rPr>
                <w:rFonts w:ascii="宋体" w:hAnsi="宋体" w:cs="宋体"/>
                <w:color w:val="auto"/>
                <w:sz w:val="21"/>
                <w:szCs w:val="21"/>
              </w:rPr>
            </w:pPr>
            <w:r>
              <w:rPr>
                <w:rFonts w:ascii="宋体" w:hAnsi="宋体" w:cs="宋体"/>
                <w:color w:val="auto"/>
                <w:sz w:val="21"/>
                <w:szCs w:val="21"/>
              </w:rPr>
              <w:t>102件套装：</w:t>
            </w:r>
          </w:p>
          <w:p>
            <w:pPr>
              <w:widowControl/>
              <w:spacing w:line="240" w:lineRule="exact"/>
              <w:jc w:val="both"/>
              <w:textAlignment w:val="center"/>
              <w:rPr>
                <w:rFonts w:hint="eastAsia" w:ascii="宋体" w:hAnsi="宋体" w:eastAsia="宋体" w:cs="宋体"/>
                <w:color w:val="auto"/>
                <w:kern w:val="2"/>
                <w:sz w:val="21"/>
                <w:szCs w:val="21"/>
                <w:lang w:val="en-US" w:eastAsia="zh-CN" w:bidi="ar-SA"/>
              </w:rPr>
            </w:pPr>
            <w:r>
              <w:rPr>
                <w:rFonts w:ascii="宋体" w:hAnsi="宋体" w:cs="宋体"/>
                <w:color w:val="auto"/>
                <w:sz w:val="21"/>
                <w:szCs w:val="21"/>
              </w:rPr>
              <w:t>迷你锯</w:t>
            </w:r>
            <w:r>
              <w:rPr>
                <w:rFonts w:hint="eastAsia" w:ascii="宋体" w:hAnsi="宋体" w:cs="宋体"/>
                <w:color w:val="auto"/>
                <w:sz w:val="21"/>
                <w:szCs w:val="21"/>
                <w:lang w:eastAsia="zh-CN"/>
              </w:rPr>
              <w:t>、</w:t>
            </w:r>
            <w:r>
              <w:rPr>
                <w:rFonts w:ascii="宋体" w:hAnsi="宋体" w:cs="宋体"/>
                <w:color w:val="auto"/>
                <w:sz w:val="21"/>
                <w:szCs w:val="21"/>
              </w:rPr>
              <w:t>50mm披头组合</w:t>
            </w:r>
            <w:r>
              <w:rPr>
                <w:rFonts w:hint="eastAsia" w:ascii="宋体" w:hAnsi="宋体" w:cs="宋体"/>
                <w:color w:val="auto"/>
                <w:sz w:val="21"/>
                <w:szCs w:val="21"/>
                <w:lang w:eastAsia="zh-CN"/>
              </w:rPr>
              <w:t>、</w:t>
            </w:r>
            <w:r>
              <w:rPr>
                <w:rFonts w:ascii="宋体" w:hAnsi="宋体" w:cs="宋体"/>
                <w:color w:val="auto"/>
                <w:sz w:val="21"/>
                <w:szCs w:val="21"/>
              </w:rPr>
              <w:t>5PC刀片组合</w:t>
            </w:r>
            <w:r>
              <w:rPr>
                <w:rFonts w:hint="eastAsia" w:ascii="宋体" w:hAnsi="宋体" w:cs="宋体"/>
                <w:color w:val="auto"/>
                <w:sz w:val="21"/>
                <w:szCs w:val="21"/>
                <w:lang w:eastAsia="zh-CN"/>
              </w:rPr>
              <w:t>、</w:t>
            </w:r>
            <w:r>
              <w:rPr>
                <w:rFonts w:ascii="宋体" w:hAnsi="宋体" w:cs="宋体"/>
                <w:color w:val="auto"/>
                <w:sz w:val="21"/>
                <w:szCs w:val="21"/>
              </w:rPr>
              <w:t>数显电笔/美工刀</w:t>
            </w:r>
            <w:r>
              <w:rPr>
                <w:rFonts w:hint="eastAsia" w:ascii="宋体" w:hAnsi="宋体" w:cs="宋体"/>
                <w:color w:val="auto"/>
                <w:sz w:val="21"/>
                <w:szCs w:val="21"/>
                <w:lang w:eastAsia="zh-CN"/>
              </w:rPr>
              <w:t>、</w:t>
            </w:r>
            <w:r>
              <w:rPr>
                <w:rFonts w:ascii="宋体" w:hAnsi="宋体" w:cs="宋体"/>
                <w:color w:val="auto"/>
                <w:sz w:val="21"/>
                <w:szCs w:val="21"/>
              </w:rPr>
              <w:t>4*6十字螺丝刀</w:t>
            </w:r>
            <w:r>
              <w:rPr>
                <w:rFonts w:hint="eastAsia" w:ascii="宋体" w:hAnsi="宋体" w:cs="宋体"/>
                <w:color w:val="auto"/>
                <w:sz w:val="21"/>
                <w:szCs w:val="21"/>
                <w:lang w:eastAsia="zh-CN"/>
              </w:rPr>
              <w:t>、</w:t>
            </w:r>
            <w:r>
              <w:rPr>
                <w:rFonts w:ascii="宋体" w:hAnsi="宋体" w:cs="宋体"/>
                <w:color w:val="auto"/>
                <w:sz w:val="21"/>
                <w:szCs w:val="21"/>
              </w:rPr>
              <w:t>4.6一字螺丝刀</w:t>
            </w:r>
            <w:r>
              <w:rPr>
                <w:rFonts w:hint="eastAsia" w:ascii="宋体" w:hAnsi="宋体" w:cs="宋体"/>
                <w:color w:val="auto"/>
                <w:sz w:val="21"/>
                <w:szCs w:val="21"/>
                <w:lang w:eastAsia="zh-CN"/>
              </w:rPr>
              <w:t>、</w:t>
            </w:r>
            <w:r>
              <w:rPr>
                <w:rFonts w:ascii="宋体" w:hAnsi="宋体" w:cs="宋体"/>
                <w:color w:val="auto"/>
                <w:sz w:val="21"/>
                <w:szCs w:val="21"/>
              </w:rPr>
              <w:t>按摩柄棘轮</w:t>
            </w:r>
            <w:r>
              <w:rPr>
                <w:rFonts w:hint="eastAsia" w:ascii="宋体" w:hAnsi="宋体" w:cs="宋体"/>
                <w:color w:val="auto"/>
                <w:sz w:val="21"/>
                <w:szCs w:val="21"/>
                <w:lang w:eastAsia="zh-CN"/>
              </w:rPr>
              <w:t>、</w:t>
            </w:r>
            <w:r>
              <w:rPr>
                <w:rFonts w:ascii="宋体" w:hAnsi="宋体" w:cs="宋体"/>
                <w:color w:val="auto"/>
                <w:sz w:val="21"/>
                <w:szCs w:val="21"/>
              </w:rPr>
              <w:t>2.5一字螺丝刀</w:t>
            </w:r>
            <w:r>
              <w:rPr>
                <w:rFonts w:hint="eastAsia" w:ascii="宋体" w:hAnsi="宋体" w:cs="宋体"/>
                <w:color w:val="auto"/>
                <w:sz w:val="21"/>
                <w:szCs w:val="21"/>
                <w:lang w:eastAsia="zh-CN"/>
              </w:rPr>
              <w:t>、</w:t>
            </w:r>
            <w:r>
              <w:rPr>
                <w:rFonts w:ascii="宋体" w:hAnsi="宋体" w:cs="宋体"/>
                <w:color w:val="auto"/>
                <w:sz w:val="21"/>
                <w:szCs w:val="21"/>
              </w:rPr>
              <w:t>2.5十字螺丝刀</w:t>
            </w:r>
            <w:r>
              <w:rPr>
                <w:rFonts w:hint="eastAsia" w:ascii="宋体" w:hAnsi="宋体" w:cs="宋体"/>
                <w:color w:val="auto"/>
                <w:sz w:val="21"/>
                <w:szCs w:val="21"/>
                <w:lang w:eastAsia="zh-CN"/>
              </w:rPr>
              <w:t>、</w:t>
            </w:r>
            <w:r>
              <w:rPr>
                <w:rFonts w:ascii="宋体" w:hAnsi="宋体" w:cs="宋体"/>
                <w:color w:val="auto"/>
                <w:sz w:val="21"/>
                <w:szCs w:val="21"/>
              </w:rPr>
              <w:t>3.0一字螺丝刀</w:t>
            </w:r>
            <w:r>
              <w:rPr>
                <w:rFonts w:hint="eastAsia" w:ascii="宋体" w:hAnsi="宋体" w:cs="宋体"/>
                <w:color w:val="auto"/>
                <w:sz w:val="21"/>
                <w:szCs w:val="21"/>
                <w:lang w:eastAsia="zh-CN"/>
              </w:rPr>
              <w:t>、</w:t>
            </w:r>
            <w:r>
              <w:rPr>
                <w:rFonts w:ascii="宋体" w:hAnsi="宋体" w:cs="宋体"/>
                <w:color w:val="auto"/>
                <w:sz w:val="21"/>
                <w:szCs w:val="21"/>
              </w:rPr>
              <w:t>3.0十字螺丝刀</w:t>
            </w:r>
            <w:r>
              <w:rPr>
                <w:rFonts w:hint="eastAsia" w:ascii="宋体" w:hAnsi="宋体" w:cs="宋体"/>
                <w:color w:val="auto"/>
                <w:sz w:val="21"/>
                <w:szCs w:val="21"/>
                <w:lang w:eastAsia="zh-CN"/>
              </w:rPr>
              <w:t>、</w:t>
            </w:r>
            <w:r>
              <w:rPr>
                <w:rFonts w:ascii="宋体" w:hAnsi="宋体" w:cs="宋体"/>
                <w:color w:val="auto"/>
                <w:sz w:val="21"/>
                <w:szCs w:val="21"/>
              </w:rPr>
              <w:t>膨胀螺丝组合</w:t>
            </w:r>
            <w:r>
              <w:rPr>
                <w:rFonts w:hint="eastAsia" w:ascii="宋体" w:hAnsi="宋体" w:cs="宋体"/>
                <w:color w:val="auto"/>
                <w:sz w:val="21"/>
                <w:szCs w:val="21"/>
                <w:lang w:eastAsia="zh-CN"/>
              </w:rPr>
              <w:t>、</w:t>
            </w:r>
            <w:r>
              <w:rPr>
                <w:rFonts w:ascii="宋体" w:hAnsi="宋体" w:cs="宋体"/>
                <w:color w:val="auto"/>
                <w:sz w:val="21"/>
                <w:szCs w:val="21"/>
              </w:rPr>
              <w:t>内六角组合</w:t>
            </w:r>
            <w:r>
              <w:rPr>
                <w:rFonts w:hint="eastAsia" w:ascii="宋体" w:hAnsi="宋体" w:cs="宋体"/>
                <w:color w:val="auto"/>
                <w:sz w:val="21"/>
                <w:szCs w:val="21"/>
                <w:lang w:eastAsia="zh-CN"/>
              </w:rPr>
              <w:t>、</w:t>
            </w:r>
            <w:r>
              <w:rPr>
                <w:rFonts w:ascii="宋体" w:hAnsi="宋体" w:cs="宋体"/>
                <w:color w:val="auto"/>
                <w:sz w:val="21"/>
                <w:szCs w:val="21"/>
              </w:rPr>
              <w:t>羊角锤/水泵钳</w:t>
            </w:r>
            <w:r>
              <w:rPr>
                <w:rFonts w:hint="eastAsia" w:ascii="宋体" w:hAnsi="宋体" w:cs="宋体"/>
                <w:color w:val="auto"/>
                <w:sz w:val="21"/>
                <w:szCs w:val="21"/>
                <w:lang w:eastAsia="zh-CN"/>
              </w:rPr>
              <w:t>、</w:t>
            </w:r>
            <w:r>
              <w:rPr>
                <w:rFonts w:ascii="宋体" w:hAnsi="宋体" w:cs="宋体"/>
                <w:color w:val="auto"/>
                <w:sz w:val="21"/>
                <w:szCs w:val="21"/>
              </w:rPr>
              <w:t>3米卷尺</w:t>
            </w:r>
            <w:r>
              <w:rPr>
                <w:rFonts w:hint="eastAsia" w:ascii="宋体" w:hAnsi="宋体" w:cs="宋体"/>
                <w:color w:val="auto"/>
                <w:sz w:val="21"/>
                <w:szCs w:val="21"/>
                <w:lang w:eastAsia="zh-CN"/>
              </w:rPr>
              <w:t>、</w:t>
            </w:r>
            <w:r>
              <w:rPr>
                <w:rFonts w:ascii="宋体" w:hAnsi="宋体" w:cs="宋体"/>
                <w:color w:val="auto"/>
                <w:sz w:val="21"/>
                <w:szCs w:val="21"/>
              </w:rPr>
              <w:t>8寸活动扳手</w:t>
            </w:r>
            <w:r>
              <w:rPr>
                <w:rFonts w:hint="eastAsia" w:ascii="宋体" w:hAnsi="宋体" w:cs="宋体"/>
                <w:color w:val="auto"/>
                <w:sz w:val="21"/>
                <w:szCs w:val="21"/>
                <w:lang w:eastAsia="zh-CN"/>
              </w:rPr>
              <w:t>、</w:t>
            </w:r>
            <w:r>
              <w:rPr>
                <w:rFonts w:ascii="宋体" w:hAnsi="宋体" w:cs="宋体"/>
                <w:color w:val="auto"/>
                <w:sz w:val="21"/>
                <w:szCs w:val="21"/>
              </w:rPr>
              <w:t>6寸钢丝钳</w:t>
            </w:r>
            <w:r>
              <w:rPr>
                <w:rFonts w:hint="eastAsia" w:ascii="宋体" w:hAnsi="宋体" w:cs="宋体"/>
                <w:color w:val="auto"/>
                <w:sz w:val="21"/>
                <w:szCs w:val="21"/>
                <w:lang w:eastAsia="zh-CN"/>
              </w:rPr>
              <w:t>、</w:t>
            </w:r>
            <w:r>
              <w:rPr>
                <w:rFonts w:ascii="宋体" w:hAnsi="宋体" w:cs="宋体"/>
                <w:color w:val="auto"/>
                <w:sz w:val="21"/>
                <w:szCs w:val="21"/>
              </w:rPr>
              <w:t>6寸尖嘴钳</w:t>
            </w:r>
            <w:r>
              <w:rPr>
                <w:rFonts w:hint="eastAsia" w:ascii="宋体" w:hAnsi="宋体" w:cs="宋体"/>
                <w:color w:val="auto"/>
                <w:sz w:val="21"/>
                <w:szCs w:val="21"/>
                <w:lang w:eastAsia="zh-CN"/>
              </w:rPr>
              <w:t>、</w:t>
            </w:r>
            <w:r>
              <w:rPr>
                <w:rFonts w:ascii="宋体" w:hAnsi="宋体" w:cs="宋体"/>
                <w:color w:val="auto"/>
                <w:sz w:val="21"/>
                <w:szCs w:val="21"/>
              </w:rPr>
              <w:t>电筒/塑盒/电胶布</w:t>
            </w:r>
          </w:p>
        </w:tc>
        <w:tc>
          <w:tcPr>
            <w:tcW w:w="989"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r>
              <w:rPr>
                <w:rFonts w:hint="eastAsia" w:ascii="宋体" w:hAnsi="宋体" w:cs="宋体"/>
                <w:color w:val="auto"/>
                <w:kern w:val="0"/>
                <w:sz w:val="21"/>
                <w:szCs w:val="21"/>
                <w:lang w:bidi="ar"/>
              </w:rPr>
              <w:t>1套</w:t>
            </w:r>
          </w:p>
        </w:tc>
        <w:tc>
          <w:tcPr>
            <w:tcW w:w="616"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b/>
                <w:bCs/>
                <w:i w:val="0"/>
                <w:iCs w:val="0"/>
                <w:color w:val="auto"/>
                <w:kern w:val="2"/>
                <w:sz w:val="21"/>
                <w:szCs w:val="21"/>
                <w:u w:val="none"/>
                <w:lang w:val="en-US" w:eastAsia="zh-CN" w:bidi="ar-SA"/>
              </w:rPr>
            </w:pPr>
            <w:r>
              <w:rPr>
                <w:rFonts w:hint="eastAsia" w:ascii="宋体" w:hAnsi="宋体" w:eastAsia="宋体" w:cs="宋体"/>
                <w:b/>
                <w:bCs/>
                <w:i w:val="0"/>
                <w:iCs w:val="0"/>
                <w:color w:val="auto"/>
                <w:kern w:val="0"/>
                <w:sz w:val="21"/>
                <w:szCs w:val="21"/>
                <w:u w:val="none"/>
                <w:lang w:val="en-US" w:eastAsia="zh-CN" w:bidi="ar"/>
              </w:rPr>
              <w:t>19</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r>
              <w:rPr>
                <w:rFonts w:hint="default" w:ascii="宋体" w:hAnsi="宋体" w:eastAsia="宋体" w:cs="宋体"/>
                <w:i w:val="0"/>
                <w:iCs w:val="0"/>
                <w:color w:val="auto"/>
                <w:kern w:val="0"/>
                <w:sz w:val="21"/>
                <w:szCs w:val="21"/>
                <w:u w:val="none"/>
                <w:lang w:val="en-US" w:eastAsia="zh-CN" w:bidi="ar"/>
              </w:rPr>
              <w:t>沙发</w:t>
            </w:r>
          </w:p>
        </w:tc>
        <w:tc>
          <w:tcPr>
            <w:tcW w:w="49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sz w:val="21"/>
                <w:szCs w:val="21"/>
                <w:u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aps w:val="0"/>
                <w:color w:val="auto"/>
                <w:spacing w:val="0"/>
                <w:sz w:val="21"/>
                <w:szCs w:val="21"/>
                <w:shd w:val="clear" w:color="auto" w:fill="FFFFFF"/>
              </w:rPr>
            </w:pPr>
            <w:r>
              <w:rPr>
                <w:rFonts w:hint="eastAsia" w:ascii="宋体" w:hAnsi="宋体" w:eastAsia="宋体" w:cs="宋体"/>
                <w:i w:val="0"/>
                <w:iCs w:val="0"/>
                <w:caps w:val="0"/>
                <w:color w:val="auto"/>
                <w:spacing w:val="0"/>
                <w:sz w:val="21"/>
                <w:szCs w:val="21"/>
                <w:shd w:val="clear" w:color="auto" w:fill="FFFFFF"/>
              </w:rPr>
              <w:t>双人位商务沙发</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aps w:val="0"/>
                <w:color w:val="auto"/>
                <w:spacing w:val="0"/>
                <w:sz w:val="21"/>
                <w:szCs w:val="21"/>
                <w:shd w:val="clear" w:color="auto" w:fill="FFFFFF"/>
              </w:rPr>
            </w:pPr>
            <w:r>
              <w:rPr>
                <w:rFonts w:hint="eastAsia" w:ascii="宋体" w:hAnsi="宋体" w:eastAsia="宋体" w:cs="宋体"/>
                <w:i w:val="0"/>
                <w:iCs w:val="0"/>
                <w:caps w:val="0"/>
                <w:color w:val="auto"/>
                <w:spacing w:val="0"/>
                <w:sz w:val="21"/>
                <w:szCs w:val="21"/>
                <w:shd w:val="clear" w:color="auto" w:fill="FFFFFF"/>
              </w:rPr>
              <w:t>材质：纳帕仿真皮（咖色）</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aps w:val="0"/>
                <w:color w:val="auto"/>
                <w:spacing w:val="0"/>
                <w:sz w:val="21"/>
                <w:szCs w:val="21"/>
                <w:shd w:val="clear" w:color="auto" w:fill="FFFFFF"/>
              </w:rPr>
              <w:t>宽度：长145cm宽80cm高80cm</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sz w:val="21"/>
                <w:szCs w:val="21"/>
                <w:u w:val="none"/>
                <w:lang w:val="en-US" w:eastAsia="zh-CN"/>
              </w:rPr>
              <w:t>2套</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20</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躺椅</w:t>
            </w:r>
          </w:p>
        </w:tc>
        <w:tc>
          <w:tcPr>
            <w:tcW w:w="4950" w:type="dxa"/>
            <w:vAlign w:val="center"/>
          </w:tcPr>
          <w:p>
            <w:pPr>
              <w:numPr>
                <w:ilvl w:val="0"/>
                <w:numId w:val="0"/>
              </w:numPr>
              <w:ind w:left="0" w:leftChars="0" w:firstLine="0" w:firstLineChars="0"/>
              <w:jc w:val="both"/>
              <w:rPr>
                <w:rFonts w:hint="default" w:ascii="宋体" w:hAnsi="宋体" w:cs="宋体"/>
                <w:i w:val="0"/>
                <w:iCs w:val="0"/>
                <w:caps w:val="0"/>
                <w:color w:val="auto"/>
                <w:spacing w:val="0"/>
                <w:sz w:val="21"/>
                <w:szCs w:val="21"/>
                <w:shd w:val="clear" w:color="auto" w:fill="FFFFFF"/>
                <w:lang w:val="en-US" w:eastAsia="zh-CN"/>
              </w:rPr>
            </w:pPr>
            <w:r>
              <w:rPr>
                <w:rFonts w:hint="eastAsia" w:ascii="宋体" w:hAnsi="宋体" w:cs="宋体"/>
                <w:i w:val="0"/>
                <w:iCs w:val="0"/>
                <w:caps w:val="0"/>
                <w:color w:val="auto"/>
                <w:spacing w:val="0"/>
                <w:sz w:val="21"/>
                <w:szCs w:val="21"/>
                <w:shd w:val="clear" w:color="auto" w:fill="FFFFFF"/>
                <w:lang w:val="en-US" w:eastAsia="zh-CN"/>
              </w:rPr>
              <w:t>材质：透气乳胶，绒布面料</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cs="宋体"/>
                <w:i w:val="0"/>
                <w:iCs w:val="0"/>
                <w:caps w:val="0"/>
                <w:color w:val="auto"/>
                <w:spacing w:val="0"/>
                <w:sz w:val="21"/>
                <w:szCs w:val="21"/>
                <w:shd w:val="clear" w:color="auto" w:fill="FFFFFF"/>
                <w:lang w:val="en-US" w:eastAsia="zh-CN"/>
              </w:rPr>
            </w:pPr>
            <w:r>
              <w:rPr>
                <w:rFonts w:hint="eastAsia" w:ascii="宋体" w:hAnsi="宋体" w:cs="宋体"/>
                <w:i w:val="0"/>
                <w:iCs w:val="0"/>
                <w:caps w:val="0"/>
                <w:color w:val="auto"/>
                <w:spacing w:val="0"/>
                <w:sz w:val="21"/>
                <w:szCs w:val="21"/>
                <w:shd w:val="clear" w:color="auto" w:fill="FFFFFF"/>
                <w:lang w:val="en-US" w:eastAsia="zh-CN"/>
              </w:rPr>
              <w:t>产品参数：高83cm宽44cm长47cm</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aps w:val="0"/>
                <w:color w:val="auto"/>
                <w:spacing w:val="0"/>
                <w:kern w:val="2"/>
                <w:sz w:val="21"/>
                <w:szCs w:val="21"/>
                <w:shd w:val="clear" w:color="auto" w:fill="FFFFFF"/>
                <w:lang w:val="en-US" w:eastAsia="zh-CN" w:bidi="ar-SA"/>
              </w:rPr>
            </w:pPr>
            <w:r>
              <w:rPr>
                <w:rFonts w:hint="eastAsia" w:ascii="宋体" w:hAnsi="宋体" w:cs="宋体"/>
                <w:i w:val="0"/>
                <w:iCs w:val="0"/>
                <w:caps w:val="0"/>
                <w:color w:val="auto"/>
                <w:spacing w:val="0"/>
                <w:sz w:val="21"/>
                <w:szCs w:val="21"/>
                <w:shd w:val="clear" w:color="auto" w:fill="FFFFFF"/>
                <w:lang w:val="en-US" w:eastAsia="zh-CN"/>
              </w:rPr>
              <w:t>图片可做参考</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5个</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21</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b w:val="0"/>
                <w:bCs w:val="0"/>
                <w:color w:val="auto"/>
                <w:kern w:val="2"/>
                <w:sz w:val="21"/>
                <w:szCs w:val="21"/>
                <w:vertAlign w:val="baseline"/>
                <w:lang w:val="en-US" w:eastAsia="zh-CN" w:bidi="ar-SA"/>
              </w:rPr>
              <w:t>双开门冰箱</w:t>
            </w:r>
          </w:p>
        </w:tc>
        <w:tc>
          <w:tcPr>
            <w:tcW w:w="4950" w:type="dxa"/>
            <w:vAlign w:val="center"/>
          </w:tcPr>
          <w:p>
            <w:pPr>
              <w:numPr>
                <w:ilvl w:val="0"/>
                <w:numId w:val="0"/>
              </w:numPr>
              <w:ind w:left="0" w:leftChars="0" w:firstLine="0" w:firstLineChars="0"/>
              <w:jc w:val="both"/>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aps w:val="0"/>
                <w:color w:val="auto"/>
                <w:spacing w:val="0"/>
                <w:sz w:val="21"/>
                <w:szCs w:val="21"/>
                <w:shd w:val="clear" w:color="auto" w:fill="FFFFFF"/>
                <w:lang w:val="en-US" w:eastAsia="zh-CN"/>
              </w:rPr>
              <w:t>型号:BCD-558WKPM(E)</w:t>
            </w:r>
            <w:r>
              <w:rPr>
                <w:rFonts w:hint="eastAsia" w:ascii="宋体" w:hAnsi="宋体" w:cs="宋体"/>
                <w:i w:val="0"/>
                <w:iCs w:val="0"/>
                <w:caps w:val="0"/>
                <w:color w:val="auto"/>
                <w:spacing w:val="0"/>
                <w:sz w:val="21"/>
                <w:szCs w:val="21"/>
                <w:shd w:val="clear" w:color="auto" w:fill="FFFFFF"/>
                <w:lang w:val="en-US" w:eastAsia="zh-CN"/>
              </w:rPr>
              <w:t>、</w:t>
            </w:r>
            <w:r>
              <w:rPr>
                <w:rFonts w:hint="eastAsia" w:ascii="宋体" w:hAnsi="宋体" w:eastAsia="宋体" w:cs="宋体"/>
                <w:i w:val="0"/>
                <w:iCs w:val="0"/>
                <w:caps w:val="0"/>
                <w:color w:val="auto"/>
                <w:spacing w:val="0"/>
                <w:sz w:val="21"/>
                <w:szCs w:val="21"/>
                <w:shd w:val="clear" w:color="auto" w:fill="FFFFFF"/>
                <w:lang w:val="en-US" w:eastAsia="zh-CN"/>
              </w:rPr>
              <w:t>总容积：558L，综合耗电量：0.99KW.h/24h,冷冻能力：6.0KG、12h,冷冻室容积/206L，冷藏式容积：352L，面板类型：金属面板，制冷方式：风冷无霜；压缩机+风机：变频；产品尺寸：895*690*1764mm</w:t>
            </w:r>
            <w:r>
              <w:rPr>
                <w:rFonts w:hint="eastAsia" w:ascii="宋体" w:hAnsi="宋体" w:cs="宋体"/>
                <w:i w:val="0"/>
                <w:iCs w:val="0"/>
                <w:caps w:val="0"/>
                <w:color w:val="auto"/>
                <w:spacing w:val="0"/>
                <w:sz w:val="21"/>
                <w:szCs w:val="21"/>
                <w:shd w:val="clear" w:color="auto" w:fill="FFFFFF"/>
                <w:lang w:val="en-US" w:eastAsia="zh-CN"/>
              </w:rPr>
              <w:t>，尺寸：895*690*1764；毛重：128KG，净重118KG。</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1台</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22</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kern w:val="2"/>
                <w:sz w:val="21"/>
                <w:szCs w:val="21"/>
                <w:vertAlign w:val="baseline"/>
                <w:lang w:val="en-US" w:eastAsia="zh-CN" w:bidi="ar-SA"/>
              </w:rPr>
              <w:t>蒸汽挂烫电熨斗</w:t>
            </w:r>
          </w:p>
        </w:tc>
        <w:tc>
          <w:tcPr>
            <w:tcW w:w="49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aps w:val="0"/>
                <w:color w:val="000000"/>
                <w:spacing w:val="0"/>
                <w:sz w:val="21"/>
                <w:szCs w:val="21"/>
                <w:shd w:val="clear" w:color="auto" w:fill="FFFFFF"/>
                <w:lang w:val="en-US" w:eastAsia="zh-CN"/>
              </w:rPr>
            </w:pPr>
            <w:r>
              <w:rPr>
                <w:rFonts w:hint="eastAsia" w:ascii="宋体" w:hAnsi="宋体" w:eastAsia="宋体" w:cs="宋体"/>
                <w:i w:val="0"/>
                <w:iCs w:val="0"/>
                <w:caps w:val="0"/>
                <w:color w:val="000000"/>
                <w:spacing w:val="0"/>
                <w:sz w:val="21"/>
                <w:szCs w:val="21"/>
                <w:shd w:val="clear" w:color="auto" w:fill="FFFFFF"/>
                <w:lang w:val="en-US" w:eastAsia="zh-CN"/>
              </w:rPr>
              <w:t>额定功率：2100W</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aps w:val="0"/>
                <w:color w:val="000000"/>
                <w:spacing w:val="0"/>
                <w:sz w:val="21"/>
                <w:szCs w:val="21"/>
                <w:shd w:val="clear" w:color="auto" w:fill="FFFFFF"/>
                <w:lang w:val="en-US" w:eastAsia="zh-CN"/>
              </w:rPr>
            </w:pPr>
            <w:r>
              <w:rPr>
                <w:rFonts w:hint="eastAsia" w:ascii="宋体" w:hAnsi="宋体" w:eastAsia="宋体" w:cs="宋体"/>
                <w:i w:val="0"/>
                <w:iCs w:val="0"/>
                <w:caps w:val="0"/>
                <w:color w:val="000000"/>
                <w:spacing w:val="0"/>
                <w:sz w:val="21"/>
                <w:szCs w:val="21"/>
                <w:shd w:val="clear" w:color="auto" w:fill="FFFFFF"/>
                <w:lang w:val="en-US" w:eastAsia="zh-CN"/>
              </w:rPr>
              <w:t>水箱容量约2L</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aps w:val="0"/>
                <w:color w:val="000000"/>
                <w:spacing w:val="0"/>
                <w:sz w:val="21"/>
                <w:szCs w:val="21"/>
                <w:shd w:val="clear" w:color="auto" w:fill="FFFFFF"/>
                <w:lang w:val="en-US" w:eastAsia="zh-CN"/>
              </w:rPr>
              <w:t>产品尺寸：320*280*1700mm</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1个</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23</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鞋柜+坐柜</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cs="宋体"/>
                <w:kern w:val="2"/>
                <w:sz w:val="21"/>
                <w:szCs w:val="21"/>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（定制）</w:t>
            </w:r>
          </w:p>
        </w:tc>
        <w:tc>
          <w:tcPr>
            <w:tcW w:w="49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w:t>
            </w:r>
            <w:r>
              <w:rPr>
                <w:rFonts w:hint="default" w:ascii="宋体" w:hAnsi="宋体" w:eastAsia="宋体" w:cs="宋体"/>
                <w:i w:val="0"/>
                <w:iCs w:val="0"/>
                <w:color w:val="000000"/>
                <w:sz w:val="22"/>
                <w:szCs w:val="22"/>
                <w:u w:val="none"/>
                <w:lang w:val="en-US"/>
              </w:rPr>
              <w:t>E0级</w:t>
            </w:r>
            <w:r>
              <w:rPr>
                <w:rFonts w:hint="eastAsia" w:ascii="宋体" w:hAnsi="宋体" w:eastAsia="宋体" w:cs="宋体"/>
                <w:i w:val="0"/>
                <w:iCs w:val="0"/>
                <w:color w:val="000000"/>
                <w:sz w:val="22"/>
                <w:szCs w:val="22"/>
                <w:u w:val="none"/>
                <w:lang w:val="en-US" w:eastAsia="zh-CN"/>
              </w:rPr>
              <w:t>≥</w:t>
            </w:r>
            <w:r>
              <w:rPr>
                <w:rFonts w:hint="default" w:ascii="宋体" w:hAnsi="宋体" w:eastAsia="宋体" w:cs="宋体"/>
                <w:i w:val="0"/>
                <w:iCs w:val="0"/>
                <w:color w:val="000000"/>
                <w:sz w:val="22"/>
                <w:szCs w:val="22"/>
                <w:u w:val="none"/>
                <w:lang w:val="en-US"/>
              </w:rPr>
              <w:t>18mm厚</w:t>
            </w:r>
            <w:r>
              <w:rPr>
                <w:rFonts w:hint="eastAsia" w:ascii="宋体" w:hAnsi="宋体" w:eastAsia="宋体" w:cs="宋体"/>
                <w:i w:val="0"/>
                <w:iCs w:val="0"/>
                <w:color w:val="000000"/>
                <w:sz w:val="22"/>
                <w:szCs w:val="22"/>
                <w:u w:val="none"/>
                <w:lang w:val="en-US" w:eastAsia="zh-CN"/>
              </w:rPr>
              <w:t>,</w:t>
            </w:r>
            <w:r>
              <w:rPr>
                <w:rFonts w:hint="default" w:ascii="宋体" w:hAnsi="宋体" w:eastAsia="宋体" w:cs="宋体"/>
                <w:i w:val="0"/>
                <w:iCs w:val="0"/>
                <w:color w:val="000000"/>
                <w:sz w:val="22"/>
                <w:szCs w:val="22"/>
                <w:u w:val="none"/>
                <w:lang w:val="en-US"/>
              </w:rPr>
              <w:t>优质三聚氰胺板</w:t>
            </w:r>
            <w:r>
              <w:rPr>
                <w:rFonts w:hint="eastAsia" w:ascii="宋体" w:hAnsi="宋体" w:eastAsia="宋体" w:cs="宋体"/>
                <w:i w:val="0"/>
                <w:iCs w:val="0"/>
                <w:color w:val="000000"/>
                <w:sz w:val="22"/>
                <w:szCs w:val="22"/>
                <w:u w:val="none"/>
                <w:lang w:val="en-US" w:eastAsia="zh-CN"/>
              </w:rPr>
              <w:t>，</w:t>
            </w:r>
            <w:r>
              <w:rPr>
                <w:rFonts w:hint="default" w:ascii="宋体" w:hAnsi="宋体" w:eastAsia="宋体" w:cs="宋体"/>
                <w:i w:val="0"/>
                <w:iCs w:val="0"/>
                <w:color w:val="000000"/>
                <w:sz w:val="22"/>
                <w:szCs w:val="22"/>
                <w:u w:val="none"/>
                <w:lang w:val="en-US"/>
              </w:rPr>
              <w:t>耐磨、耐腐蚀、耐高温</w:t>
            </w:r>
            <w:r>
              <w:rPr>
                <w:rFonts w:hint="eastAsia" w:ascii="宋体" w:hAnsi="宋体" w:eastAsia="宋体" w:cs="宋体"/>
                <w:i w:val="0"/>
                <w:iCs w:val="0"/>
                <w:color w:val="000000"/>
                <w:sz w:val="22"/>
                <w:szCs w:val="22"/>
                <w:u w:val="none"/>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2、鞋柜≥4组（长≥2m、宽≥35cm、高≥100cm，带柜门，金属把手，内层≥4层；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left"/>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3、坐柜≥2组，带柜门，金属把手，内层≥2层，带独立可拆卸软垫，安全稳固；</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4、</w:t>
            </w:r>
            <w:r>
              <w:rPr>
                <w:rFonts w:hint="eastAsia" w:ascii="宋体" w:hAnsi="宋体" w:eastAsia="宋体" w:cs="宋体"/>
                <w:i w:val="0"/>
                <w:iCs w:val="0"/>
                <w:color w:val="auto"/>
                <w:kern w:val="0"/>
                <w:sz w:val="22"/>
                <w:szCs w:val="22"/>
                <w:u w:val="none"/>
                <w:lang w:val="en-US" w:eastAsia="zh-CN" w:bidi="ar"/>
              </w:rPr>
              <w:t>需按照房间情况与需求方沟通好后再进行制作与安装，图片可做参考。</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aps w:val="0"/>
                <w:color w:val="000000"/>
                <w:spacing w:val="0"/>
                <w:sz w:val="21"/>
                <w:szCs w:val="21"/>
                <w:shd w:val="clear" w:color="auto" w:fill="FFFFFF"/>
                <w:lang w:val="en-US" w:eastAsia="zh-CN"/>
              </w:rPr>
            </w:pP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2.2m</w:t>
            </w:r>
            <w:r>
              <w:rPr>
                <w:rStyle w:val="18"/>
                <w:rFonts w:hint="eastAsia"/>
                <w:lang w:val="en-US" w:eastAsia="zh-CN" w:bidi="ar"/>
              </w:rPr>
              <w:t>²</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24</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音控柜</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储物柜</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cs="宋体"/>
                <w:kern w:val="2"/>
                <w:sz w:val="21"/>
                <w:szCs w:val="21"/>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定制</w:t>
            </w:r>
          </w:p>
        </w:tc>
        <w:tc>
          <w:tcPr>
            <w:tcW w:w="49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音控柜定制</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sz w:val="22"/>
                <w:szCs w:val="22"/>
                <w:u w:val="none"/>
                <w:lang w:val="en-US" w:eastAsia="zh-CN"/>
              </w:rPr>
              <w:t>1、</w:t>
            </w:r>
            <w:r>
              <w:rPr>
                <w:rFonts w:hint="default" w:ascii="宋体" w:hAnsi="宋体" w:eastAsia="宋体" w:cs="宋体"/>
                <w:i w:val="0"/>
                <w:iCs w:val="0"/>
                <w:color w:val="000000"/>
                <w:sz w:val="22"/>
                <w:szCs w:val="22"/>
                <w:u w:val="none"/>
                <w:lang w:val="en-US"/>
              </w:rPr>
              <w:t>E0级</w:t>
            </w:r>
            <w:r>
              <w:rPr>
                <w:rFonts w:hint="eastAsia" w:ascii="宋体" w:hAnsi="宋体" w:eastAsia="宋体" w:cs="宋体"/>
                <w:i w:val="0"/>
                <w:iCs w:val="0"/>
                <w:color w:val="000000"/>
                <w:sz w:val="22"/>
                <w:szCs w:val="22"/>
                <w:u w:val="none"/>
                <w:lang w:val="en-US" w:eastAsia="zh-CN"/>
              </w:rPr>
              <w:t>≥</w:t>
            </w:r>
            <w:r>
              <w:rPr>
                <w:rFonts w:hint="default" w:ascii="宋体" w:hAnsi="宋体" w:eastAsia="宋体" w:cs="宋体"/>
                <w:i w:val="0"/>
                <w:iCs w:val="0"/>
                <w:color w:val="000000"/>
                <w:sz w:val="22"/>
                <w:szCs w:val="22"/>
                <w:u w:val="none"/>
                <w:lang w:val="en-US"/>
              </w:rPr>
              <w:t>18mm厚</w:t>
            </w:r>
            <w:r>
              <w:rPr>
                <w:rFonts w:hint="eastAsia" w:ascii="宋体" w:hAnsi="宋体" w:eastAsia="宋体" w:cs="宋体"/>
                <w:i w:val="0"/>
                <w:iCs w:val="0"/>
                <w:color w:val="000000"/>
                <w:sz w:val="22"/>
                <w:szCs w:val="22"/>
                <w:u w:val="none"/>
                <w:lang w:val="en-US" w:eastAsia="zh-CN"/>
              </w:rPr>
              <w:t>,</w:t>
            </w:r>
            <w:r>
              <w:rPr>
                <w:rFonts w:hint="default" w:ascii="宋体" w:hAnsi="宋体" w:eastAsia="宋体" w:cs="宋体"/>
                <w:i w:val="0"/>
                <w:iCs w:val="0"/>
                <w:color w:val="000000"/>
                <w:sz w:val="22"/>
                <w:szCs w:val="22"/>
                <w:u w:val="none"/>
                <w:lang w:val="en-US"/>
              </w:rPr>
              <w:t>优质三聚氰胺板</w:t>
            </w:r>
            <w:r>
              <w:rPr>
                <w:rFonts w:hint="eastAsia" w:ascii="宋体" w:hAnsi="宋体" w:eastAsia="宋体" w:cs="宋体"/>
                <w:i w:val="0"/>
                <w:iCs w:val="0"/>
                <w:color w:val="000000"/>
                <w:sz w:val="22"/>
                <w:szCs w:val="22"/>
                <w:u w:val="none"/>
                <w:lang w:val="en-US" w:eastAsia="zh-CN"/>
              </w:rPr>
              <w:t>，</w:t>
            </w:r>
            <w:r>
              <w:rPr>
                <w:rFonts w:hint="default" w:ascii="宋体" w:hAnsi="宋体" w:eastAsia="宋体" w:cs="宋体"/>
                <w:i w:val="0"/>
                <w:iCs w:val="0"/>
                <w:color w:val="000000"/>
                <w:sz w:val="22"/>
                <w:szCs w:val="22"/>
                <w:u w:val="none"/>
                <w:lang w:val="en-US"/>
              </w:rPr>
              <w:t>耐磨、耐腐蚀、耐高温</w:t>
            </w:r>
            <w:r>
              <w:rPr>
                <w:rFonts w:hint="eastAsia" w:ascii="宋体" w:hAnsi="宋体" w:eastAsia="宋体" w:cs="宋体"/>
                <w:i w:val="0"/>
                <w:iCs w:val="0"/>
                <w:color w:val="000000"/>
                <w:sz w:val="22"/>
                <w:szCs w:val="22"/>
                <w:u w:val="none"/>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2、长≥1.5m、宽≥40cm、高≥1.2m，内嵌点歌台，图片仅作参考；</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left"/>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3、带电源，金属5孔插座≥4；</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sz w:val="22"/>
                <w:szCs w:val="22"/>
                <w:u w:val="none"/>
                <w:lang w:val="en-US" w:eastAsia="zh-CN"/>
              </w:rPr>
              <w:t>4、</w:t>
            </w:r>
            <w:r>
              <w:rPr>
                <w:rFonts w:hint="eastAsia" w:ascii="宋体" w:hAnsi="宋体" w:eastAsia="宋体" w:cs="宋体"/>
                <w:i w:val="0"/>
                <w:iCs w:val="0"/>
                <w:color w:val="auto"/>
                <w:kern w:val="0"/>
                <w:sz w:val="22"/>
                <w:szCs w:val="22"/>
                <w:u w:val="none"/>
                <w:lang w:val="en-US" w:eastAsia="zh-CN" w:bidi="ar"/>
              </w:rPr>
              <w:t>需按照房间情况与需求方沟通好后再进行制作与安装。</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储物柜定制</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sz w:val="22"/>
                <w:szCs w:val="22"/>
                <w:u w:val="none"/>
                <w:lang w:val="en-US" w:eastAsia="zh-CN"/>
              </w:rPr>
              <w:t>1、</w:t>
            </w:r>
            <w:r>
              <w:rPr>
                <w:rFonts w:hint="default" w:ascii="宋体" w:hAnsi="宋体" w:eastAsia="宋体" w:cs="宋体"/>
                <w:i w:val="0"/>
                <w:iCs w:val="0"/>
                <w:color w:val="000000"/>
                <w:sz w:val="22"/>
                <w:szCs w:val="22"/>
                <w:u w:val="none"/>
                <w:lang w:val="en-US"/>
              </w:rPr>
              <w:t>E0级</w:t>
            </w:r>
            <w:r>
              <w:rPr>
                <w:rFonts w:hint="eastAsia" w:ascii="宋体" w:hAnsi="宋体" w:eastAsia="宋体" w:cs="宋体"/>
                <w:i w:val="0"/>
                <w:iCs w:val="0"/>
                <w:color w:val="000000"/>
                <w:sz w:val="22"/>
                <w:szCs w:val="22"/>
                <w:u w:val="none"/>
                <w:lang w:val="en-US" w:eastAsia="zh-CN"/>
              </w:rPr>
              <w:t>≥</w:t>
            </w:r>
            <w:r>
              <w:rPr>
                <w:rFonts w:hint="default" w:ascii="宋体" w:hAnsi="宋体" w:eastAsia="宋体" w:cs="宋体"/>
                <w:i w:val="0"/>
                <w:iCs w:val="0"/>
                <w:color w:val="000000"/>
                <w:sz w:val="22"/>
                <w:szCs w:val="22"/>
                <w:u w:val="none"/>
                <w:lang w:val="en-US"/>
              </w:rPr>
              <w:t>18mm厚</w:t>
            </w:r>
            <w:r>
              <w:rPr>
                <w:rFonts w:hint="eastAsia" w:ascii="宋体" w:hAnsi="宋体" w:eastAsia="宋体" w:cs="宋体"/>
                <w:i w:val="0"/>
                <w:iCs w:val="0"/>
                <w:color w:val="000000"/>
                <w:sz w:val="22"/>
                <w:szCs w:val="22"/>
                <w:u w:val="none"/>
                <w:lang w:val="en-US" w:eastAsia="zh-CN"/>
              </w:rPr>
              <w:t>,</w:t>
            </w:r>
            <w:r>
              <w:rPr>
                <w:rFonts w:hint="default" w:ascii="宋体" w:hAnsi="宋体" w:eastAsia="宋体" w:cs="宋体"/>
                <w:i w:val="0"/>
                <w:iCs w:val="0"/>
                <w:color w:val="000000"/>
                <w:sz w:val="22"/>
                <w:szCs w:val="22"/>
                <w:u w:val="none"/>
                <w:lang w:val="en-US"/>
              </w:rPr>
              <w:t>优质三聚氰胺板</w:t>
            </w:r>
            <w:r>
              <w:rPr>
                <w:rFonts w:hint="eastAsia" w:ascii="宋体" w:hAnsi="宋体" w:eastAsia="宋体" w:cs="宋体"/>
                <w:i w:val="0"/>
                <w:iCs w:val="0"/>
                <w:color w:val="000000"/>
                <w:sz w:val="22"/>
                <w:szCs w:val="22"/>
                <w:u w:val="none"/>
                <w:lang w:val="en-US" w:eastAsia="zh-CN"/>
              </w:rPr>
              <w:t>，</w:t>
            </w:r>
            <w:r>
              <w:rPr>
                <w:rFonts w:hint="default" w:ascii="宋体" w:hAnsi="宋体" w:eastAsia="宋体" w:cs="宋体"/>
                <w:i w:val="0"/>
                <w:iCs w:val="0"/>
                <w:color w:val="000000"/>
                <w:sz w:val="22"/>
                <w:szCs w:val="22"/>
                <w:u w:val="none"/>
                <w:lang w:val="en-US"/>
              </w:rPr>
              <w:t>耐磨、耐腐蚀、耐高温</w:t>
            </w:r>
            <w:r>
              <w:rPr>
                <w:rFonts w:hint="eastAsia" w:ascii="宋体" w:hAnsi="宋体" w:eastAsia="宋体" w:cs="宋体"/>
                <w:i w:val="0"/>
                <w:iCs w:val="0"/>
                <w:color w:val="000000"/>
                <w:sz w:val="22"/>
                <w:szCs w:val="22"/>
                <w:u w:val="none"/>
                <w:lang w:val="en-US" w:eastAsia="zh-CN"/>
              </w:rPr>
              <w:t>、防水；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2、长≥2m、宽≥40cm、高≥3.96m，带柜门，金属把手，内层≥4层；</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sz w:val="22"/>
                <w:szCs w:val="22"/>
                <w:u w:val="none"/>
                <w:lang w:val="en-US" w:eastAsia="zh-CN"/>
              </w:rPr>
              <w:t>3、</w:t>
            </w:r>
            <w:r>
              <w:rPr>
                <w:rFonts w:hint="eastAsia" w:ascii="宋体" w:hAnsi="宋体" w:eastAsia="宋体" w:cs="宋体"/>
                <w:i w:val="0"/>
                <w:iCs w:val="0"/>
                <w:color w:val="auto"/>
                <w:kern w:val="0"/>
                <w:sz w:val="22"/>
                <w:szCs w:val="22"/>
                <w:u w:val="none"/>
                <w:lang w:val="en-US" w:eastAsia="zh-CN" w:bidi="ar"/>
              </w:rPr>
              <w:t>需按照房间情况与需求方沟通好后再进行制作与安装。</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2"/>
                <w:szCs w:val="22"/>
                <w:u w:val="none"/>
                <w:lang w:val="en-US" w:eastAsia="zh-CN" w:bidi="ar"/>
              </w:rPr>
            </w:pP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18"/>
                <w:rFonts w:hint="eastAsia"/>
                <w:lang w:val="en-US" w:eastAsia="zh-CN" w:bidi="ar"/>
              </w:rPr>
            </w:pPr>
            <w:r>
              <w:rPr>
                <w:rFonts w:hint="eastAsia" w:ascii="宋体" w:hAnsi="宋体" w:eastAsia="宋体" w:cs="宋体"/>
                <w:i w:val="0"/>
                <w:iCs w:val="0"/>
                <w:color w:val="000000"/>
                <w:sz w:val="22"/>
                <w:szCs w:val="22"/>
                <w:u w:val="none"/>
              </w:rPr>
              <w:t>1.2</w:t>
            </w:r>
            <w:r>
              <w:rPr>
                <w:rFonts w:hint="eastAsia" w:ascii="宋体" w:hAnsi="宋体" w:eastAsia="宋体" w:cs="宋体"/>
                <w:i w:val="0"/>
                <w:iCs w:val="0"/>
                <w:color w:val="000000"/>
                <w:kern w:val="0"/>
                <w:sz w:val="22"/>
                <w:szCs w:val="22"/>
                <w:u w:val="none"/>
                <w:lang w:val="en-US" w:eastAsia="zh-CN" w:bidi="ar"/>
              </w:rPr>
              <w:t>m</w:t>
            </w:r>
            <w:r>
              <w:rPr>
                <w:rStyle w:val="18"/>
                <w:rFonts w:hint="eastAsia"/>
                <w:lang w:val="en-US" w:eastAsia="zh-CN" w:bidi="ar"/>
              </w:rPr>
              <w:t>²</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cs="宋体"/>
                <w:i w:val="0"/>
                <w:iCs w:val="0"/>
                <w:color w:val="000000"/>
                <w:sz w:val="22"/>
                <w:szCs w:val="22"/>
                <w:u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18"/>
                <w:rFonts w:hint="eastAsia"/>
                <w:lang w:val="en-US" w:eastAsia="zh-CN" w:bidi="ar"/>
              </w:rPr>
            </w:pPr>
            <w:r>
              <w:rPr>
                <w:rFonts w:hint="eastAsia" w:ascii="宋体" w:hAnsi="宋体" w:cs="宋体"/>
                <w:i w:val="0"/>
                <w:iCs w:val="0"/>
                <w:color w:val="000000"/>
                <w:sz w:val="22"/>
                <w:szCs w:val="22"/>
                <w:u w:val="none"/>
                <w:lang w:val="en-US" w:eastAsia="zh-CN"/>
              </w:rPr>
              <w:t>3.96</w:t>
            </w:r>
            <w:r>
              <w:rPr>
                <w:rFonts w:hint="eastAsia" w:ascii="宋体" w:hAnsi="宋体" w:eastAsia="宋体" w:cs="宋体"/>
                <w:i w:val="0"/>
                <w:iCs w:val="0"/>
                <w:color w:val="000000"/>
                <w:kern w:val="0"/>
                <w:sz w:val="22"/>
                <w:szCs w:val="22"/>
                <w:u w:val="none"/>
                <w:lang w:val="en-US" w:eastAsia="zh-CN" w:bidi="ar"/>
              </w:rPr>
              <w:t>m</w:t>
            </w:r>
            <w:r>
              <w:rPr>
                <w:rStyle w:val="18"/>
                <w:rFonts w:hint="eastAsia"/>
                <w:lang w:val="en-US" w:eastAsia="zh-CN" w:bidi="ar"/>
              </w:rPr>
              <w:t>²</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25</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FF"/>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运动地胶</w:t>
            </w:r>
          </w:p>
        </w:tc>
        <w:tc>
          <w:tcPr>
            <w:tcW w:w="4950" w:type="dxa"/>
            <w:vAlign w:val="center"/>
          </w:tcPr>
          <w:p>
            <w:pPr>
              <w:keepNext w:val="0"/>
              <w:keepLines w:val="0"/>
              <w:pageBreakBefore w:val="0"/>
              <w:widowControl/>
              <w:numPr>
                <w:ilvl w:val="0"/>
                <w:numId w:val="2"/>
              </w:numPr>
              <w:kinsoku/>
              <w:wordWrap/>
              <w:overflowPunct/>
              <w:topLinePunct w:val="0"/>
              <w:autoSpaceDE/>
              <w:autoSpaceDN/>
              <w:bidi w:val="0"/>
              <w:adjustRightInd/>
              <w:snapToGrid/>
              <w:spacing w:line="240" w:lineRule="exact"/>
              <w:jc w:val="left"/>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专业舞蹈地胶5.0mm厚，防滑耐磨，无划痕，材料环保，无异味，无甲醛。</w:t>
            </w:r>
          </w:p>
          <w:p>
            <w:pPr>
              <w:keepNext w:val="0"/>
              <w:keepLines w:val="0"/>
              <w:pageBreakBefore w:val="0"/>
              <w:widowControl/>
              <w:numPr>
                <w:ilvl w:val="0"/>
                <w:numId w:val="2"/>
              </w:numPr>
              <w:kinsoku/>
              <w:wordWrap/>
              <w:overflowPunct/>
              <w:topLinePunct w:val="0"/>
              <w:autoSpaceDE/>
              <w:autoSpaceDN/>
              <w:bidi w:val="0"/>
              <w:adjustRightInd/>
              <w:snapToGrid/>
              <w:spacing w:line="240" w:lineRule="exact"/>
              <w:jc w:val="left"/>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产品需有品牌以及质量检测。</w:t>
            </w:r>
          </w:p>
          <w:p>
            <w:pPr>
              <w:keepNext w:val="0"/>
              <w:keepLines w:val="0"/>
              <w:pageBreakBefore w:val="0"/>
              <w:widowControl/>
              <w:numPr>
                <w:ilvl w:val="0"/>
                <w:numId w:val="2"/>
              </w:numPr>
              <w:kinsoku/>
              <w:wordWrap/>
              <w:overflowPunct/>
              <w:topLinePunct w:val="0"/>
              <w:autoSpaceDE/>
              <w:autoSpaceDN/>
              <w:bidi w:val="0"/>
              <w:adjustRightInd/>
              <w:snapToGrid/>
              <w:spacing w:line="240" w:lineRule="exact"/>
              <w:jc w:val="left"/>
              <w:rPr>
                <w:rFonts w:hint="eastAsia" w:ascii="宋体" w:hAnsi="宋体" w:eastAsia="宋体" w:cs="宋体"/>
                <w:i w:val="0"/>
                <w:iCs w:val="0"/>
                <w:color w:val="0000FF"/>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需进行场地设计后进行安装，安装后地胶面需平整。</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205m</w:t>
            </w:r>
            <w:r>
              <w:rPr>
                <w:rStyle w:val="18"/>
                <w:rFonts w:hint="eastAsia"/>
                <w:lang w:val="en-US" w:eastAsia="zh-CN" w:bidi="ar"/>
              </w:rPr>
              <w:t>²</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26</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电路插座改造</w:t>
            </w:r>
          </w:p>
        </w:tc>
        <w:tc>
          <w:tcPr>
            <w:tcW w:w="4950"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需与需求方沟通设计后，进行改造，</w:t>
            </w:r>
            <w:r>
              <w:rPr>
                <w:rFonts w:hint="eastAsia" w:ascii="宋体" w:hAnsi="宋体" w:eastAsia="宋体" w:cs="宋体"/>
                <w:i w:val="0"/>
                <w:iCs w:val="0"/>
                <w:color w:val="000000"/>
                <w:kern w:val="0"/>
                <w:sz w:val="22"/>
                <w:szCs w:val="22"/>
                <w:u w:val="none"/>
                <w:lang w:val="en-US" w:eastAsia="zh-CN" w:bidi="ar"/>
              </w:rPr>
              <w:t>205平方/间，全铜线圈，配总电源安全开关，铝合金插座＞20个</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1</w:t>
            </w:r>
            <w:r>
              <w:rPr>
                <w:rFonts w:hint="eastAsia" w:ascii="宋体" w:hAnsi="宋体" w:cs="宋体"/>
                <w:i w:val="0"/>
                <w:iCs w:val="0"/>
                <w:color w:val="000000"/>
                <w:sz w:val="22"/>
                <w:szCs w:val="22"/>
                <w:u w:val="none"/>
                <w:lang w:val="en-US" w:eastAsia="zh-CN"/>
              </w:rPr>
              <w:t>项</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27</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0"/>
                <w:sz w:val="22"/>
                <w:szCs w:val="22"/>
                <w:u w:val="none"/>
                <w:lang w:val="en-US" w:eastAsia="zh-CN" w:bidi="ar"/>
              </w:rPr>
              <w:t>智能投屏设备</w:t>
            </w:r>
            <w:r>
              <w:rPr>
                <w:rFonts w:hint="eastAsia" w:ascii="宋体" w:hAnsi="宋体" w:eastAsia="宋体" w:cs="宋体"/>
                <w:i w:val="0"/>
                <w:iCs w:val="0"/>
                <w:color w:val="000000"/>
                <w:kern w:val="0"/>
                <w:sz w:val="22"/>
                <w:szCs w:val="22"/>
                <w:u w:val="none"/>
                <w:lang w:val="en-US" w:eastAsia="zh-CN" w:bidi="ar"/>
              </w:rPr>
              <w:t>吊顶加固</w:t>
            </w:r>
          </w:p>
        </w:tc>
        <w:tc>
          <w:tcPr>
            <w:tcW w:w="4950"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需进行顶部立柱安装，安全，稳固，材质加厚金属，承重≥25kg</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1项</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28</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门面装饰</w:t>
            </w:r>
          </w:p>
        </w:tc>
        <w:tc>
          <w:tcPr>
            <w:tcW w:w="4950" w:type="dxa"/>
            <w:vAlign w:val="center"/>
          </w:tcPr>
          <w:p>
            <w:pPr>
              <w:keepNext w:val="0"/>
              <w:keepLines w:val="0"/>
              <w:pageBreakBefore w:val="0"/>
              <w:widowControl/>
              <w:numPr>
                <w:ilvl w:val="0"/>
                <w:numId w:val="3"/>
              </w:numPr>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亚克力；    </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UV打印纹饰，安装稳固。</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2项</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29</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消防栓装饰</w:t>
            </w:r>
          </w:p>
        </w:tc>
        <w:tc>
          <w:tcPr>
            <w:tcW w:w="495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表面贴纸</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2项</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30</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百叶窗帘</w:t>
            </w:r>
          </w:p>
        </w:tc>
        <w:tc>
          <w:tcPr>
            <w:tcW w:w="4950" w:type="dxa"/>
            <w:vAlign w:val="center"/>
          </w:tcPr>
          <w:p>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全遮光，需根据2个房间与需求进行设计与安装。</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11.9</w:t>
            </w:r>
            <w:r>
              <w:rPr>
                <w:rFonts w:hint="eastAsia" w:ascii="宋体" w:hAnsi="宋体" w:eastAsia="宋体" w:cs="宋体"/>
                <w:i w:val="0"/>
                <w:iCs w:val="0"/>
                <w:color w:val="000000"/>
                <w:kern w:val="0"/>
                <w:sz w:val="22"/>
                <w:szCs w:val="22"/>
                <w:u w:val="none"/>
                <w:lang w:val="en-US" w:eastAsia="zh-CN" w:bidi="ar"/>
              </w:rPr>
              <w:t>m</w:t>
            </w:r>
            <w:r>
              <w:rPr>
                <w:rStyle w:val="18"/>
                <w:rFonts w:hint="eastAsia"/>
                <w:lang w:val="en-US" w:eastAsia="zh-CN" w:bidi="ar"/>
              </w:rPr>
              <w:t>²</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31</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消防管装饰书架</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定制</w:t>
            </w:r>
          </w:p>
        </w:tc>
        <w:tc>
          <w:tcPr>
            <w:tcW w:w="4950" w:type="dxa"/>
            <w:vAlign w:val="center"/>
          </w:tcPr>
          <w:p>
            <w:pPr>
              <w:keepNext w:val="0"/>
              <w:keepLines w:val="0"/>
              <w:pageBreakBefore w:val="0"/>
              <w:widowControl/>
              <w:numPr>
                <w:ilvl w:val="0"/>
                <w:numId w:val="4"/>
              </w:numPr>
              <w:kinsoku/>
              <w:wordWrap/>
              <w:overflowPunct/>
              <w:topLinePunct w:val="0"/>
              <w:autoSpaceDE/>
              <w:autoSpaceDN/>
              <w:bidi w:val="0"/>
              <w:adjustRightInd/>
              <w:snapToGrid/>
              <w:spacing w:line="240" w:lineRule="exact"/>
              <w:jc w:val="left"/>
              <w:rPr>
                <w:rFonts w:hint="eastAsia" w:ascii="宋体" w:hAnsi="宋体" w:eastAsia="宋体" w:cs="宋体"/>
                <w:i w:val="0"/>
                <w:iCs w:val="0"/>
                <w:color w:val="000000"/>
                <w:sz w:val="22"/>
                <w:szCs w:val="22"/>
                <w:u w:val="none"/>
                <w:lang w:val="en-US" w:eastAsia="zh-CN"/>
              </w:rPr>
            </w:pPr>
            <w:r>
              <w:rPr>
                <w:rFonts w:hint="default" w:ascii="宋体" w:hAnsi="宋体" w:eastAsia="宋体" w:cs="宋体"/>
                <w:i w:val="0"/>
                <w:iCs w:val="0"/>
                <w:color w:val="000000"/>
                <w:sz w:val="22"/>
                <w:szCs w:val="22"/>
                <w:u w:val="none"/>
                <w:lang w:val="en-US" w:eastAsia="zh-CN"/>
              </w:rPr>
              <w:t>选用卡莱斯E0级</w:t>
            </w:r>
            <w:r>
              <w:rPr>
                <w:rFonts w:hint="eastAsia" w:ascii="宋体" w:hAnsi="宋体" w:eastAsia="宋体" w:cs="宋体"/>
                <w:i w:val="0"/>
                <w:iCs w:val="0"/>
                <w:color w:val="000000"/>
                <w:sz w:val="22"/>
                <w:szCs w:val="22"/>
                <w:u w:val="none"/>
                <w:lang w:val="en-US" w:eastAsia="zh-CN"/>
              </w:rPr>
              <w:t>≥</w:t>
            </w:r>
            <w:r>
              <w:rPr>
                <w:rFonts w:hint="default" w:ascii="宋体" w:hAnsi="宋体" w:eastAsia="宋体" w:cs="宋体"/>
                <w:i w:val="0"/>
                <w:iCs w:val="0"/>
                <w:color w:val="000000"/>
                <w:sz w:val="22"/>
                <w:szCs w:val="22"/>
                <w:u w:val="none"/>
                <w:lang w:val="en-US" w:eastAsia="zh-CN"/>
              </w:rPr>
              <w:t>18mm厚优质三聚氰胺板，耐磨、耐腐蚀、耐高温</w:t>
            </w:r>
            <w:r>
              <w:rPr>
                <w:rFonts w:hint="eastAsia" w:ascii="宋体" w:hAnsi="宋体" w:eastAsia="宋体" w:cs="宋体"/>
                <w:i w:val="0"/>
                <w:iCs w:val="0"/>
                <w:color w:val="000000"/>
                <w:sz w:val="22"/>
                <w:szCs w:val="22"/>
                <w:u w:val="none"/>
                <w:lang w:val="en-US"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240" w:lineRule="exact"/>
              <w:jc w:val="left"/>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全封，安全稳固，承重性好。</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6.15m</w:t>
            </w:r>
            <w:r>
              <w:rPr>
                <w:rStyle w:val="18"/>
                <w:rFonts w:hint="eastAsia"/>
                <w:lang w:val="en-US" w:eastAsia="zh-CN" w:bidi="ar"/>
              </w:rPr>
              <w:t>²</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32</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sz w:val="22"/>
                <w:szCs w:val="22"/>
              </w:rPr>
              <w:t>十八门更衣柜</w:t>
            </w:r>
          </w:p>
        </w:tc>
        <w:tc>
          <w:tcPr>
            <w:tcW w:w="4950" w:type="dxa"/>
            <w:vAlign w:val="center"/>
          </w:tcPr>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型号: sumt-131306</w:t>
            </w:r>
          </w:p>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材质：铁   环保标准：绿色设计</w:t>
            </w:r>
          </w:p>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门数量：18门</w:t>
            </w:r>
          </w:p>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结构：框架结构</w:t>
            </w:r>
          </w:p>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单门尺寸：高260*宽280*深330mm</w:t>
            </w:r>
          </w:p>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整体尺寸：高1800*宽900*深350mm</w:t>
            </w:r>
          </w:p>
          <w:p>
            <w:pPr>
              <w:keepNext w:val="0"/>
              <w:keepLines w:val="0"/>
              <w:pageBreakBefore w:val="0"/>
              <w:widowControl/>
              <w:numPr>
                <w:ilvl w:val="0"/>
                <w:numId w:val="0"/>
              </w:numPr>
              <w:kinsoku/>
              <w:wordWrap/>
              <w:overflowPunct/>
              <w:topLinePunct w:val="0"/>
              <w:autoSpaceDE/>
              <w:autoSpaceDN/>
              <w:bidi w:val="0"/>
              <w:adjustRightInd/>
              <w:snapToGrid/>
              <w:spacing w:line="240" w:lineRule="exact"/>
              <w:jc w:val="left"/>
              <w:rPr>
                <w:rFonts w:hint="eastAsia" w:ascii="宋体" w:hAnsi="宋体" w:eastAsia="宋体" w:cs="宋体"/>
                <w:i w:val="0"/>
                <w:iCs w:val="0"/>
                <w:color w:val="000000"/>
                <w:sz w:val="22"/>
                <w:szCs w:val="22"/>
                <w:u w:val="none"/>
                <w:lang w:val="en-US" w:eastAsia="zh-CN"/>
              </w:rPr>
            </w:pPr>
            <w:r>
              <w:rPr>
                <w:rFonts w:hint="eastAsia" w:ascii="宋体" w:hAnsi="宋体" w:cs="宋体"/>
                <w:color w:val="000000"/>
                <w:sz w:val="18"/>
                <w:szCs w:val="18"/>
                <w:shd w:val="clear" w:color="auto" w:fill="FFFFFF"/>
              </w:rPr>
              <w:t>厚度：1.0mm</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2个</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33</w:t>
            </w:r>
          </w:p>
        </w:tc>
        <w:tc>
          <w:tcPr>
            <w:tcW w:w="1140" w:type="dxa"/>
            <w:vAlign w:val="center"/>
          </w:tcPr>
          <w:p>
            <w:pPr>
              <w:pStyle w:val="2"/>
              <w:keepNext w:val="0"/>
              <w:keepLines w:val="0"/>
              <w:widowControl/>
              <w:shd w:val="clear" w:color="auto" w:fill="FFFFFF"/>
              <w:spacing w:before="0" w:after="0" w:line="420" w:lineRule="atLeast"/>
              <w:rPr>
                <w:rFonts w:hint="eastAsia" w:ascii="宋体" w:hAnsi="宋体" w:cs="宋体"/>
                <w:b w:val="0"/>
                <w:kern w:val="2"/>
                <w:sz w:val="22"/>
                <w:szCs w:val="22"/>
              </w:rPr>
            </w:pPr>
            <w:r>
              <w:rPr>
                <w:rFonts w:hint="eastAsia" w:ascii="宋体" w:hAnsi="宋体" w:cs="宋体"/>
                <w:b w:val="0"/>
                <w:kern w:val="2"/>
                <w:sz w:val="22"/>
                <w:szCs w:val="22"/>
              </w:rPr>
              <w:t>搬运宝平板车</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0"/>
                <w:sz w:val="22"/>
                <w:szCs w:val="22"/>
                <w:u w:val="none"/>
                <w:lang w:val="en-US" w:eastAsia="zh-CN" w:bidi="ar"/>
              </w:rPr>
            </w:pPr>
          </w:p>
        </w:tc>
        <w:tc>
          <w:tcPr>
            <w:tcW w:w="4950" w:type="dxa"/>
            <w:vAlign w:val="center"/>
          </w:tcPr>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型号：GB-8080GD</w:t>
            </w:r>
          </w:p>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板车厚度：3cm</w:t>
            </w:r>
          </w:p>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产品材质：冷轧钢板车</w:t>
            </w:r>
          </w:p>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轮子：6寸</w:t>
            </w:r>
          </w:p>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车辆载重：2450斤</w:t>
            </w:r>
          </w:p>
          <w:p>
            <w:pPr>
              <w:keepNext w:val="0"/>
              <w:keepLines w:val="0"/>
              <w:pageBreakBefore w:val="0"/>
              <w:widowControl/>
              <w:numPr>
                <w:ilvl w:val="0"/>
                <w:numId w:val="0"/>
              </w:numPr>
              <w:kinsoku/>
              <w:wordWrap/>
              <w:overflowPunct/>
              <w:topLinePunct w:val="0"/>
              <w:autoSpaceDE/>
              <w:autoSpaceDN/>
              <w:bidi w:val="0"/>
              <w:adjustRightInd/>
              <w:snapToGrid/>
              <w:spacing w:line="240" w:lineRule="exact"/>
              <w:jc w:val="left"/>
              <w:rPr>
                <w:rFonts w:hint="eastAsia" w:ascii="宋体" w:hAnsi="宋体" w:eastAsia="宋体" w:cs="宋体"/>
                <w:i w:val="0"/>
                <w:iCs w:val="0"/>
                <w:color w:val="000000"/>
                <w:sz w:val="22"/>
                <w:szCs w:val="22"/>
                <w:u w:val="none"/>
                <w:lang w:val="en-US" w:eastAsia="zh-CN"/>
              </w:rPr>
            </w:pPr>
            <w:r>
              <w:rPr>
                <w:rFonts w:hint="eastAsia" w:ascii="宋体" w:hAnsi="宋体" w:cs="宋体"/>
                <w:color w:val="000000"/>
                <w:sz w:val="18"/>
                <w:szCs w:val="18"/>
                <w:shd w:val="clear" w:color="auto" w:fill="FFFFFF"/>
              </w:rPr>
              <w:t>离地高度：18cm</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1个</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34</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sz w:val="22"/>
                <w:szCs w:val="22"/>
              </w:rPr>
              <w:t>便携户外音箱</w:t>
            </w:r>
          </w:p>
        </w:tc>
        <w:tc>
          <w:tcPr>
            <w:tcW w:w="4950" w:type="dxa"/>
            <w:vAlign w:val="center"/>
          </w:tcPr>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型号：SA-F21</w:t>
            </w:r>
          </w:p>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调节方式：按钮+旋钮+遥控</w:t>
            </w:r>
          </w:p>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频率响应：80HZ~18KH</w:t>
            </w:r>
          </w:p>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重量：5.1kg</w:t>
            </w:r>
          </w:p>
          <w:p>
            <w:pPr>
              <w:rPr>
                <w:rFonts w:hint="default" w:ascii="宋体" w:hAnsi="宋体" w:eastAsia="宋体" w:cs="宋体"/>
                <w:color w:val="000000"/>
                <w:sz w:val="18"/>
                <w:szCs w:val="18"/>
                <w:shd w:val="clear" w:color="auto" w:fill="FFFFFF"/>
                <w:lang w:val="en-US" w:eastAsia="zh-CN"/>
              </w:rPr>
            </w:pPr>
            <w:r>
              <w:rPr>
                <w:rFonts w:hint="eastAsia" w:ascii="宋体" w:hAnsi="宋体" w:cs="宋体"/>
                <w:color w:val="000000"/>
                <w:sz w:val="18"/>
                <w:szCs w:val="18"/>
                <w:shd w:val="clear" w:color="auto" w:fill="FFFFFF"/>
              </w:rPr>
              <w:t>电源：DC5V/1.5A</w:t>
            </w:r>
            <w:r>
              <w:rPr>
                <w:rFonts w:hint="eastAsia" w:ascii="宋体" w:hAnsi="宋体" w:cs="宋体"/>
                <w:color w:val="000000"/>
                <w:sz w:val="18"/>
                <w:szCs w:val="18"/>
                <w:shd w:val="clear" w:color="auto" w:fill="FFFFFF"/>
                <w:lang w:val="en-US" w:eastAsia="zh-CN"/>
              </w:rPr>
              <w:t xml:space="preserve">  </w:t>
            </w:r>
            <w:r>
              <w:rPr>
                <w:rFonts w:hint="eastAsia" w:ascii="宋体" w:hAnsi="宋体" w:cs="宋体"/>
                <w:color w:val="000000"/>
                <w:sz w:val="18"/>
                <w:szCs w:val="18"/>
                <w:shd w:val="clear" w:color="auto" w:fill="FFFFFF"/>
              </w:rPr>
              <w:t>带2个蓝牙话筒</w:t>
            </w:r>
          </w:p>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喇叭单元：12英寸+1.5英寸</w:t>
            </w:r>
          </w:p>
          <w:p>
            <w:pPr>
              <w:keepNext w:val="0"/>
              <w:keepLines w:val="0"/>
              <w:pageBreakBefore w:val="0"/>
              <w:widowControl/>
              <w:numPr>
                <w:ilvl w:val="0"/>
                <w:numId w:val="0"/>
              </w:numPr>
              <w:kinsoku/>
              <w:wordWrap/>
              <w:overflowPunct/>
              <w:topLinePunct w:val="0"/>
              <w:autoSpaceDE/>
              <w:autoSpaceDN/>
              <w:bidi w:val="0"/>
              <w:adjustRightInd/>
              <w:snapToGrid/>
              <w:spacing w:line="240" w:lineRule="exact"/>
              <w:jc w:val="left"/>
              <w:rPr>
                <w:rFonts w:hint="eastAsia" w:ascii="宋体" w:hAnsi="宋体" w:eastAsia="宋体" w:cs="宋体"/>
                <w:i w:val="0"/>
                <w:iCs w:val="0"/>
                <w:color w:val="000000"/>
                <w:sz w:val="22"/>
                <w:szCs w:val="22"/>
                <w:u w:val="none"/>
                <w:lang w:val="en-US" w:eastAsia="zh-CN"/>
              </w:rPr>
            </w:pPr>
            <w:r>
              <w:rPr>
                <w:rFonts w:hint="eastAsia" w:ascii="宋体" w:hAnsi="宋体" w:cs="宋体"/>
                <w:color w:val="000000"/>
                <w:sz w:val="18"/>
                <w:szCs w:val="18"/>
                <w:shd w:val="clear" w:color="auto" w:fill="FFFFFF"/>
              </w:rPr>
              <w:t>箱体尺寸：330*310*520mm</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1套</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p>
        </w:tc>
      </w:tr>
    </w:tbl>
    <w:p>
      <w:pPr>
        <w:pStyle w:val="7"/>
        <w:ind w:left="0" w:leftChars="0" w:firstLine="0" w:firstLineChars="0"/>
        <w:jc w:val="both"/>
        <w:rPr>
          <w:rFonts w:hint="eastAsia" w:ascii="宋体" w:hAnsi="宋体" w:eastAsia="宋体" w:cs="宋体"/>
          <w:b w:val="0"/>
          <w:bCs w:val="0"/>
          <w:sz w:val="21"/>
          <w:szCs w:val="21"/>
          <w:vertAlign w:val="baseline"/>
          <w:lang w:val="en-US" w:eastAsia="zh-CN"/>
        </w:rPr>
      </w:pPr>
    </w:p>
    <w:p>
      <w:pPr>
        <w:pStyle w:val="7"/>
        <w:ind w:left="0" w:leftChars="0" w:firstLine="0" w:firstLineChars="0"/>
        <w:jc w:val="both"/>
        <w:rPr>
          <w:rFonts w:hint="eastAsia" w:ascii="宋体" w:hAnsi="宋体" w:eastAsia="宋体" w:cs="宋体"/>
          <w:b w:val="0"/>
          <w:bCs w:val="0"/>
          <w:sz w:val="21"/>
          <w:szCs w:val="21"/>
          <w:vertAlign w:val="baseline"/>
          <w:lang w:val="en-US" w:eastAsia="zh-CN"/>
        </w:rPr>
      </w:pPr>
    </w:p>
    <w:p>
      <w:pPr>
        <w:numPr>
          <w:ilvl w:val="0"/>
          <w:numId w:val="5"/>
        </w:numPr>
        <w:adjustRightInd w:val="0"/>
        <w:snapToGrid w:val="0"/>
        <w:spacing w:line="360" w:lineRule="auto"/>
        <w:rPr>
          <w:rFonts w:hint="eastAsia" w:ascii="Arial" w:hAnsi="Arial" w:cs="仿宋"/>
          <w:b/>
          <w:color w:val="auto"/>
          <w:kern w:val="0"/>
          <w:sz w:val="24"/>
          <w:lang w:val="en-US" w:eastAsia="zh-CN"/>
        </w:rPr>
      </w:pPr>
      <w:r>
        <w:rPr>
          <w:rFonts w:hint="eastAsia" w:ascii="Arial" w:hAnsi="Arial" w:cs="仿宋"/>
          <w:b/>
          <w:color w:val="auto"/>
          <w:kern w:val="0"/>
          <w:sz w:val="24"/>
          <w:lang w:val="en-US" w:eastAsia="zh-CN"/>
        </w:rPr>
        <w:t>采购货物参考示意图</w:t>
      </w:r>
    </w:p>
    <w:p>
      <w:pPr>
        <w:numPr>
          <w:ilvl w:val="0"/>
          <w:numId w:val="0"/>
        </w:numPr>
        <w:adjustRightInd w:val="0"/>
        <w:snapToGrid w:val="0"/>
        <w:spacing w:line="360" w:lineRule="auto"/>
        <w:ind w:firstLine="482" w:firstLineChars="200"/>
        <w:rPr>
          <w:rFonts w:hint="eastAsia" w:ascii="宋体" w:hAnsi="宋体" w:cs="宋体"/>
          <w:b/>
          <w:color w:val="auto"/>
          <w:kern w:val="0"/>
          <w:sz w:val="24"/>
          <w:lang w:val="en-US" w:eastAsia="zh-CN" w:bidi="ar"/>
        </w:rPr>
      </w:pPr>
      <w:r>
        <w:rPr>
          <w:rFonts w:hint="eastAsia" w:ascii="宋体" w:hAnsi="宋体" w:cs="宋体"/>
          <w:b/>
          <w:color w:val="auto"/>
          <w:kern w:val="0"/>
          <w:sz w:val="24"/>
          <w:lang w:val="en-US" w:eastAsia="zh-CN" w:bidi="ar"/>
        </w:rPr>
        <w:t>1.吧台桌椅组合一套</w:t>
      </w:r>
    </w:p>
    <w:p>
      <w:pPr>
        <w:numPr>
          <w:ilvl w:val="0"/>
          <w:numId w:val="0"/>
        </w:numPr>
        <w:adjustRightInd w:val="0"/>
        <w:snapToGrid w:val="0"/>
        <w:spacing w:line="360" w:lineRule="auto"/>
        <w:rPr>
          <w:rFonts w:hint="default" w:ascii="宋体" w:hAnsi="宋体" w:cs="宋体"/>
          <w:b/>
          <w:color w:val="auto"/>
          <w:kern w:val="0"/>
          <w:sz w:val="24"/>
          <w:lang w:val="en-US" w:eastAsia="zh-CN" w:bidi="ar"/>
        </w:rPr>
      </w:pPr>
      <w:r>
        <w:drawing>
          <wp:anchor distT="0" distB="0" distL="114300" distR="114300" simplePos="0" relativeHeight="251659264" behindDoc="0" locked="0" layoutInCell="1" allowOverlap="1">
            <wp:simplePos x="0" y="0"/>
            <wp:positionH relativeFrom="column">
              <wp:posOffset>194310</wp:posOffset>
            </wp:positionH>
            <wp:positionV relativeFrom="paragraph">
              <wp:posOffset>106680</wp:posOffset>
            </wp:positionV>
            <wp:extent cx="5328285" cy="2636520"/>
            <wp:effectExtent l="0" t="0" r="5715" b="5080"/>
            <wp:wrapNone/>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4"/>
                    <a:stretch>
                      <a:fillRect/>
                    </a:stretch>
                  </pic:blipFill>
                  <pic:spPr>
                    <a:xfrm>
                      <a:off x="0" y="0"/>
                      <a:ext cx="5328285" cy="2636520"/>
                    </a:xfrm>
                    <a:prstGeom prst="rect">
                      <a:avLst/>
                    </a:prstGeom>
                    <a:noFill/>
                    <a:ln>
                      <a:noFill/>
                    </a:ln>
                  </pic:spPr>
                </pic:pic>
              </a:graphicData>
            </a:graphic>
          </wp:anchor>
        </w:drawing>
      </w:r>
    </w:p>
    <w:p>
      <w:pPr>
        <w:numPr>
          <w:ilvl w:val="0"/>
          <w:numId w:val="0"/>
        </w:numPr>
        <w:adjustRightInd w:val="0"/>
        <w:snapToGrid w:val="0"/>
        <w:spacing w:line="360" w:lineRule="auto"/>
        <w:rPr>
          <w:rFonts w:hint="default" w:ascii="宋体" w:hAnsi="宋体" w:cs="宋体"/>
          <w:b/>
          <w:color w:val="auto"/>
          <w:kern w:val="0"/>
          <w:sz w:val="24"/>
          <w:lang w:val="en-US" w:eastAsia="zh-CN" w:bidi="ar"/>
        </w:rPr>
      </w:pPr>
    </w:p>
    <w:p>
      <w:pPr>
        <w:numPr>
          <w:ilvl w:val="0"/>
          <w:numId w:val="0"/>
        </w:numPr>
        <w:adjustRightInd w:val="0"/>
        <w:snapToGrid w:val="0"/>
        <w:spacing w:line="360" w:lineRule="auto"/>
        <w:rPr>
          <w:rFonts w:hint="default" w:ascii="宋体" w:hAnsi="宋体" w:cs="宋体"/>
          <w:b/>
          <w:color w:val="auto"/>
          <w:kern w:val="0"/>
          <w:sz w:val="24"/>
          <w:lang w:val="en-US" w:eastAsia="zh-CN" w:bidi="ar"/>
        </w:rPr>
      </w:pPr>
    </w:p>
    <w:p>
      <w:pPr>
        <w:numPr>
          <w:ilvl w:val="0"/>
          <w:numId w:val="0"/>
        </w:numPr>
        <w:adjustRightInd w:val="0"/>
        <w:snapToGrid w:val="0"/>
        <w:spacing w:line="360" w:lineRule="auto"/>
        <w:rPr>
          <w:rFonts w:hint="default" w:ascii="宋体" w:hAnsi="宋体" w:cs="宋体"/>
          <w:b/>
          <w:color w:val="auto"/>
          <w:kern w:val="0"/>
          <w:sz w:val="24"/>
          <w:lang w:val="en-US" w:eastAsia="zh-CN" w:bidi="ar"/>
        </w:rPr>
      </w:pPr>
    </w:p>
    <w:p>
      <w:pPr>
        <w:numPr>
          <w:ilvl w:val="0"/>
          <w:numId w:val="0"/>
        </w:numPr>
        <w:adjustRightInd w:val="0"/>
        <w:snapToGrid w:val="0"/>
        <w:spacing w:line="360" w:lineRule="auto"/>
        <w:rPr>
          <w:rFonts w:hint="default" w:ascii="宋体" w:hAnsi="宋体" w:cs="宋体"/>
          <w:b/>
          <w:color w:val="auto"/>
          <w:kern w:val="0"/>
          <w:sz w:val="24"/>
          <w:lang w:val="en-US" w:eastAsia="zh-CN" w:bidi="ar"/>
        </w:rPr>
      </w:pPr>
    </w:p>
    <w:p>
      <w:pPr>
        <w:numPr>
          <w:ilvl w:val="0"/>
          <w:numId w:val="0"/>
        </w:numPr>
        <w:adjustRightInd w:val="0"/>
        <w:snapToGrid w:val="0"/>
        <w:spacing w:line="360" w:lineRule="auto"/>
        <w:rPr>
          <w:rFonts w:hint="default" w:ascii="宋体" w:hAnsi="宋体" w:cs="宋体"/>
          <w:b/>
          <w:color w:val="auto"/>
          <w:kern w:val="0"/>
          <w:sz w:val="24"/>
          <w:lang w:val="en-US" w:eastAsia="zh-CN" w:bidi="ar"/>
        </w:rPr>
      </w:pPr>
    </w:p>
    <w:p>
      <w:pPr>
        <w:numPr>
          <w:ilvl w:val="0"/>
          <w:numId w:val="0"/>
        </w:numPr>
        <w:adjustRightInd w:val="0"/>
        <w:snapToGrid w:val="0"/>
        <w:spacing w:line="360" w:lineRule="auto"/>
        <w:rPr>
          <w:rFonts w:hint="default" w:ascii="宋体" w:hAnsi="宋体" w:cs="宋体"/>
          <w:b/>
          <w:color w:val="auto"/>
          <w:kern w:val="0"/>
          <w:sz w:val="24"/>
          <w:lang w:val="en-US" w:eastAsia="zh-CN" w:bidi="ar"/>
        </w:rPr>
      </w:pPr>
    </w:p>
    <w:p>
      <w:pPr>
        <w:numPr>
          <w:ilvl w:val="0"/>
          <w:numId w:val="0"/>
        </w:numPr>
        <w:adjustRightInd w:val="0"/>
        <w:snapToGrid w:val="0"/>
        <w:spacing w:line="360" w:lineRule="auto"/>
        <w:rPr>
          <w:rFonts w:hint="default" w:ascii="宋体" w:hAnsi="宋体" w:cs="宋体"/>
          <w:b/>
          <w:color w:val="auto"/>
          <w:kern w:val="0"/>
          <w:sz w:val="24"/>
          <w:lang w:val="en-US" w:eastAsia="zh-CN" w:bidi="ar"/>
        </w:rPr>
      </w:pPr>
    </w:p>
    <w:p>
      <w:pPr>
        <w:numPr>
          <w:ilvl w:val="0"/>
          <w:numId w:val="0"/>
        </w:numPr>
        <w:adjustRightInd w:val="0"/>
        <w:snapToGrid w:val="0"/>
        <w:spacing w:line="360" w:lineRule="auto"/>
        <w:rPr>
          <w:rFonts w:hint="default" w:ascii="宋体" w:hAnsi="宋体" w:cs="宋体"/>
          <w:b/>
          <w:color w:val="auto"/>
          <w:kern w:val="0"/>
          <w:sz w:val="24"/>
          <w:lang w:val="en-US" w:eastAsia="zh-CN" w:bidi="ar"/>
        </w:rPr>
      </w:pPr>
    </w:p>
    <w:p>
      <w:pPr>
        <w:numPr>
          <w:ilvl w:val="0"/>
          <w:numId w:val="0"/>
        </w:numPr>
        <w:adjustRightInd w:val="0"/>
        <w:snapToGrid w:val="0"/>
        <w:spacing w:line="360" w:lineRule="auto"/>
        <w:rPr>
          <w:rFonts w:hint="default" w:ascii="宋体" w:hAnsi="宋体" w:cs="宋体"/>
          <w:b/>
          <w:color w:val="auto"/>
          <w:kern w:val="0"/>
          <w:sz w:val="24"/>
          <w:lang w:val="en-US" w:eastAsia="zh-CN" w:bidi="ar"/>
        </w:rPr>
      </w:pPr>
    </w:p>
    <w:p>
      <w:pPr>
        <w:numPr>
          <w:ilvl w:val="0"/>
          <w:numId w:val="0"/>
        </w:numPr>
        <w:adjustRightInd w:val="0"/>
        <w:snapToGrid w:val="0"/>
        <w:spacing w:line="360" w:lineRule="auto"/>
        <w:ind w:firstLine="723" w:firstLineChars="300"/>
        <w:rPr>
          <w:rFonts w:hint="default" w:ascii="宋体" w:hAnsi="宋体" w:cs="宋体"/>
          <w:b/>
          <w:color w:val="auto"/>
          <w:kern w:val="0"/>
          <w:sz w:val="24"/>
          <w:lang w:val="en-US" w:eastAsia="zh-CN" w:bidi="ar"/>
        </w:rPr>
      </w:pPr>
      <w:r>
        <w:rPr>
          <w:rFonts w:hint="eastAsia" w:ascii="宋体" w:hAnsi="宋体" w:cs="宋体"/>
          <w:b/>
          <w:color w:val="auto"/>
          <w:kern w:val="0"/>
          <w:sz w:val="24"/>
          <w:lang w:val="en-US" w:eastAsia="zh-CN" w:bidi="ar"/>
        </w:rPr>
        <w:t>2.</w:t>
      </w:r>
      <w:r>
        <w:rPr>
          <w:rFonts w:hint="eastAsia" w:ascii="宋体" w:hAnsi="宋体" w:eastAsia="宋体" w:cs="宋体"/>
          <w:i w:val="0"/>
          <w:iCs w:val="0"/>
          <w:color w:val="auto"/>
          <w:kern w:val="0"/>
          <w:sz w:val="22"/>
          <w:szCs w:val="22"/>
          <w:u w:val="none"/>
          <w:lang w:val="en-US" w:eastAsia="zh-CN" w:bidi="ar"/>
        </w:rPr>
        <w:t>水洗桌布</w:t>
      </w:r>
    </w:p>
    <w:p>
      <w:pPr>
        <w:numPr>
          <w:ilvl w:val="0"/>
          <w:numId w:val="0"/>
        </w:numPr>
        <w:adjustRightInd w:val="0"/>
        <w:snapToGrid w:val="0"/>
        <w:spacing w:line="360" w:lineRule="auto"/>
        <w:rPr>
          <w:rFonts w:hint="eastAsia"/>
          <w:lang w:val="en-US" w:eastAsia="zh-CN"/>
        </w:rPr>
      </w:pPr>
      <w:r>
        <w:drawing>
          <wp:anchor distT="0" distB="0" distL="114300" distR="114300" simplePos="0" relativeHeight="251660288" behindDoc="0" locked="0" layoutInCell="1" allowOverlap="1">
            <wp:simplePos x="0" y="0"/>
            <wp:positionH relativeFrom="column">
              <wp:posOffset>6985</wp:posOffset>
            </wp:positionH>
            <wp:positionV relativeFrom="paragraph">
              <wp:posOffset>55880</wp:posOffset>
            </wp:positionV>
            <wp:extent cx="5318125" cy="3366135"/>
            <wp:effectExtent l="0" t="0" r="15875" b="5715"/>
            <wp:wrapSquare wrapText="bothSides"/>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5"/>
                    <a:stretch>
                      <a:fillRect/>
                    </a:stretch>
                  </pic:blipFill>
                  <pic:spPr>
                    <a:xfrm>
                      <a:off x="0" y="0"/>
                      <a:ext cx="5318125" cy="3366135"/>
                    </a:xfrm>
                    <a:prstGeom prst="rect">
                      <a:avLst/>
                    </a:prstGeom>
                    <a:noFill/>
                    <a:ln>
                      <a:noFill/>
                    </a:ln>
                  </pic:spPr>
                </pic:pic>
              </a:graphicData>
            </a:graphic>
          </wp:anchor>
        </w:drawing>
      </w:r>
      <w:r>
        <w:rPr>
          <w:rFonts w:hint="eastAsia"/>
          <w:lang w:val="en-US" w:eastAsia="zh-CN"/>
        </w:rPr>
        <w:t xml:space="preserve">   </w:t>
      </w:r>
    </w:p>
    <w:p>
      <w:pPr>
        <w:numPr>
          <w:ilvl w:val="0"/>
          <w:numId w:val="0"/>
        </w:numPr>
        <w:adjustRightInd w:val="0"/>
        <w:snapToGrid w:val="0"/>
        <w:spacing w:line="360" w:lineRule="auto"/>
        <w:ind w:firstLine="630" w:firstLineChars="300"/>
        <w:rPr>
          <w:rFonts w:hint="eastAsia"/>
          <w:lang w:val="en-US" w:eastAsia="zh-CN"/>
        </w:rPr>
      </w:pPr>
      <w:r>
        <w:rPr>
          <w:rFonts w:hint="eastAsia"/>
          <w:lang w:val="en-US" w:eastAsia="zh-CN"/>
        </w:rPr>
        <w:t xml:space="preserve"> </w:t>
      </w:r>
    </w:p>
    <w:p>
      <w:pPr>
        <w:rPr>
          <w:rFonts w:hint="eastAsia"/>
          <w:lang w:val="en-US" w:eastAsia="zh-CN"/>
        </w:rPr>
      </w:pPr>
      <w:r>
        <w:rPr>
          <w:rFonts w:hint="eastAsia"/>
          <w:lang w:val="en-US" w:eastAsia="zh-CN"/>
        </w:rPr>
        <w:br w:type="page"/>
      </w:r>
    </w:p>
    <w:p>
      <w:pPr>
        <w:numPr>
          <w:ilvl w:val="0"/>
          <w:numId w:val="0"/>
        </w:numPr>
        <w:adjustRightInd w:val="0"/>
        <w:snapToGrid w:val="0"/>
        <w:spacing w:line="360" w:lineRule="auto"/>
        <w:ind w:firstLine="723" w:firstLineChars="300"/>
        <w:rPr>
          <w:rFonts w:hint="default" w:ascii="宋体" w:hAnsi="宋体" w:cs="宋体"/>
          <w:b/>
          <w:color w:val="auto"/>
          <w:kern w:val="0"/>
          <w:sz w:val="24"/>
          <w:lang w:val="en-US" w:eastAsia="zh-CN" w:bidi="ar"/>
        </w:rPr>
      </w:pPr>
      <w:r>
        <w:rPr>
          <w:rFonts w:hint="eastAsia" w:ascii="宋体" w:hAnsi="宋体" w:cs="宋体"/>
          <w:b/>
          <w:color w:val="auto"/>
          <w:kern w:val="0"/>
          <w:sz w:val="24"/>
          <w:lang w:val="en-US" w:eastAsia="zh-CN" w:bidi="ar"/>
        </w:rPr>
        <w:t>3.</w:t>
      </w:r>
      <w:r>
        <w:rPr>
          <w:rFonts w:hint="eastAsia" w:ascii="宋体" w:hAnsi="宋体" w:cs="宋体"/>
          <w:color w:val="auto"/>
          <w:kern w:val="0"/>
          <w:sz w:val="22"/>
          <w:szCs w:val="22"/>
          <w:lang w:bidi="ar"/>
        </w:rPr>
        <w:t>风车凳</w:t>
      </w:r>
    </w:p>
    <w:p>
      <w:pPr>
        <w:numPr>
          <w:ilvl w:val="0"/>
          <w:numId w:val="0"/>
        </w:numPr>
        <w:adjustRightInd w:val="0"/>
        <w:snapToGrid w:val="0"/>
        <w:spacing w:line="360" w:lineRule="auto"/>
        <w:rPr>
          <w:rFonts w:hint="default" w:ascii="宋体" w:hAnsi="宋体" w:cs="宋体"/>
          <w:b/>
          <w:color w:val="auto"/>
          <w:kern w:val="0"/>
          <w:sz w:val="24"/>
          <w:lang w:val="en-US" w:eastAsia="zh-CN" w:bidi="ar"/>
        </w:rPr>
      </w:pPr>
      <w:r>
        <w:rPr>
          <w:rFonts w:ascii="宋体" w:hAnsi="宋体" w:cs="宋体"/>
          <w:sz w:val="24"/>
        </w:rPr>
        <w:drawing>
          <wp:anchor distT="0" distB="0" distL="114300" distR="114300" simplePos="0" relativeHeight="251661312" behindDoc="0" locked="0" layoutInCell="1" allowOverlap="1">
            <wp:simplePos x="0" y="0"/>
            <wp:positionH relativeFrom="column">
              <wp:posOffset>464185</wp:posOffset>
            </wp:positionH>
            <wp:positionV relativeFrom="paragraph">
              <wp:posOffset>13970</wp:posOffset>
            </wp:positionV>
            <wp:extent cx="4061460" cy="3998595"/>
            <wp:effectExtent l="0" t="0" r="15240" b="1905"/>
            <wp:wrapSquare wrapText="bothSides"/>
            <wp:docPr id="4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IMG_256"/>
                    <pic:cNvPicPr>
                      <a:picLocks noChangeAspect="1"/>
                    </pic:cNvPicPr>
                  </pic:nvPicPr>
                  <pic:blipFill>
                    <a:blip r:embed="rId6"/>
                    <a:stretch>
                      <a:fillRect/>
                    </a:stretch>
                  </pic:blipFill>
                  <pic:spPr>
                    <a:xfrm>
                      <a:off x="0" y="0"/>
                      <a:ext cx="4061460" cy="3998595"/>
                    </a:xfrm>
                    <a:prstGeom prst="rect">
                      <a:avLst/>
                    </a:prstGeom>
                    <a:noFill/>
                    <a:ln>
                      <a:noFill/>
                    </a:ln>
                  </pic:spPr>
                </pic:pic>
              </a:graphicData>
            </a:graphic>
          </wp:anchor>
        </w:drawing>
      </w:r>
    </w:p>
    <w:p>
      <w:pPr>
        <w:numPr>
          <w:ilvl w:val="0"/>
          <w:numId w:val="0"/>
        </w:numPr>
        <w:adjustRightInd w:val="0"/>
        <w:snapToGrid w:val="0"/>
        <w:spacing w:line="360" w:lineRule="auto"/>
        <w:rPr>
          <w:rFonts w:hint="default" w:ascii="宋体" w:hAnsi="宋体" w:cs="宋体"/>
          <w:b/>
          <w:color w:val="auto"/>
          <w:kern w:val="0"/>
          <w:sz w:val="24"/>
          <w:lang w:val="en-US" w:eastAsia="zh-CN" w:bidi="ar"/>
        </w:rPr>
      </w:pPr>
    </w:p>
    <w:p>
      <w:pPr>
        <w:numPr>
          <w:ilvl w:val="0"/>
          <w:numId w:val="0"/>
        </w:numPr>
        <w:adjustRightInd w:val="0"/>
        <w:snapToGrid w:val="0"/>
        <w:spacing w:line="360" w:lineRule="auto"/>
        <w:rPr>
          <w:rFonts w:hint="default" w:ascii="宋体" w:hAnsi="宋体" w:cs="宋体"/>
          <w:b/>
          <w:color w:val="auto"/>
          <w:kern w:val="0"/>
          <w:sz w:val="24"/>
          <w:lang w:val="en-US" w:eastAsia="zh-CN" w:bidi="ar"/>
        </w:rPr>
      </w:pPr>
    </w:p>
    <w:p>
      <w:pPr>
        <w:numPr>
          <w:ilvl w:val="0"/>
          <w:numId w:val="0"/>
        </w:numPr>
        <w:adjustRightInd w:val="0"/>
        <w:snapToGrid w:val="0"/>
        <w:spacing w:line="360" w:lineRule="auto"/>
        <w:rPr>
          <w:rFonts w:hint="default" w:ascii="宋体" w:hAnsi="宋体" w:cs="宋体"/>
          <w:b/>
          <w:color w:val="auto"/>
          <w:kern w:val="0"/>
          <w:sz w:val="24"/>
          <w:lang w:val="en-US" w:eastAsia="zh-CN" w:bidi="ar"/>
        </w:rPr>
      </w:pPr>
    </w:p>
    <w:p>
      <w:pPr>
        <w:numPr>
          <w:ilvl w:val="0"/>
          <w:numId w:val="0"/>
        </w:numPr>
        <w:adjustRightInd w:val="0"/>
        <w:snapToGrid w:val="0"/>
        <w:spacing w:line="360" w:lineRule="auto"/>
        <w:rPr>
          <w:rFonts w:hint="default"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rPr>
          <w:rFonts w:hint="eastAsia" w:ascii="宋体" w:hAnsi="宋体" w:cs="宋体"/>
          <w:b/>
          <w:color w:val="auto"/>
          <w:kern w:val="0"/>
          <w:sz w:val="24"/>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20" w:lineRule="atLeast"/>
        <w:ind w:left="0" w:right="0" w:firstLine="723" w:firstLineChars="300"/>
        <w:jc w:val="left"/>
        <w:rPr>
          <w:rFonts w:hint="default" w:ascii="宋体" w:hAnsi="宋体" w:eastAsia="宋体" w:cs="宋体"/>
          <w:b w:val="0"/>
          <w:color w:val="auto"/>
          <w:kern w:val="2"/>
          <w:sz w:val="22"/>
          <w:szCs w:val="22"/>
          <w:vertAlign w:val="baseline"/>
          <w:lang w:val="en-US" w:eastAsia="zh-CN" w:bidi="ar-SA"/>
        </w:rPr>
      </w:pPr>
      <w:r>
        <w:rPr>
          <w:rFonts w:hint="eastAsia" w:ascii="宋体" w:hAnsi="宋体" w:cs="宋体"/>
          <w:b/>
          <w:color w:val="auto"/>
          <w:kern w:val="0"/>
          <w:sz w:val="24"/>
          <w:lang w:val="en-US" w:eastAsia="zh-CN" w:bidi="ar"/>
        </w:rPr>
        <w:t>4.</w:t>
      </w:r>
      <w:r>
        <w:rPr>
          <w:rFonts w:hint="eastAsia" w:ascii="宋体" w:hAnsi="宋体" w:eastAsia="宋体" w:cs="宋体"/>
          <w:b w:val="0"/>
          <w:color w:val="auto"/>
          <w:kern w:val="2"/>
          <w:sz w:val="22"/>
          <w:szCs w:val="22"/>
          <w:vertAlign w:val="baseline"/>
          <w:lang w:val="en-US" w:eastAsia="zh-CN" w:bidi="ar-SA"/>
        </w:rPr>
        <w:t>绿植(无示意图）</w:t>
      </w:r>
    </w:p>
    <w:p>
      <w:pPr>
        <w:numPr>
          <w:ilvl w:val="0"/>
          <w:numId w:val="0"/>
        </w:numPr>
        <w:adjustRightInd w:val="0"/>
        <w:snapToGrid w:val="0"/>
        <w:spacing w:line="360" w:lineRule="auto"/>
        <w:ind w:firstLine="723" w:firstLineChars="300"/>
        <w:rPr>
          <w:rFonts w:hint="eastAsia" w:ascii="宋体" w:hAnsi="宋体" w:eastAsia="宋体" w:cs="宋体"/>
          <w:color w:val="auto"/>
          <w:kern w:val="2"/>
          <w:sz w:val="22"/>
          <w:szCs w:val="22"/>
          <w:vertAlign w:val="baseline"/>
          <w:lang w:val="en-US" w:eastAsia="zh-CN" w:bidi="ar-SA"/>
        </w:rPr>
      </w:pPr>
      <w:r>
        <w:rPr>
          <w:rFonts w:hint="eastAsia" w:ascii="宋体" w:hAnsi="宋体" w:cs="宋体"/>
          <w:b/>
          <w:color w:val="auto"/>
          <w:kern w:val="0"/>
          <w:sz w:val="24"/>
          <w:lang w:val="en-US" w:eastAsia="zh-CN" w:bidi="ar"/>
        </w:rPr>
        <w:t>5.</w:t>
      </w:r>
      <w:r>
        <w:rPr>
          <w:rFonts w:hint="eastAsia" w:ascii="宋体" w:hAnsi="宋体" w:eastAsia="宋体" w:cs="宋体"/>
          <w:color w:val="auto"/>
          <w:kern w:val="2"/>
          <w:sz w:val="22"/>
          <w:szCs w:val="22"/>
          <w:vertAlign w:val="baseline"/>
          <w:lang w:val="en-US" w:eastAsia="zh-CN" w:bidi="ar-SA"/>
        </w:rPr>
        <w:t>电子温湿度计</w:t>
      </w:r>
    </w:p>
    <w:p>
      <w:pPr>
        <w:numPr>
          <w:ilvl w:val="0"/>
          <w:numId w:val="0"/>
        </w:numPr>
        <w:adjustRightInd w:val="0"/>
        <w:snapToGrid w:val="0"/>
        <w:spacing w:line="360" w:lineRule="auto"/>
        <w:ind w:firstLine="630" w:firstLineChars="300"/>
        <w:rPr>
          <w:rFonts w:hint="default" w:ascii="宋体" w:hAnsi="宋体" w:eastAsia="宋体" w:cs="宋体"/>
          <w:color w:val="auto"/>
          <w:kern w:val="2"/>
          <w:sz w:val="22"/>
          <w:szCs w:val="22"/>
          <w:vertAlign w:val="baseline"/>
          <w:lang w:val="en-US" w:eastAsia="zh-CN" w:bidi="ar-SA"/>
        </w:rPr>
      </w:pPr>
      <w:r>
        <w:drawing>
          <wp:anchor distT="0" distB="0" distL="114300" distR="114300" simplePos="0" relativeHeight="251662336" behindDoc="0" locked="0" layoutInCell="1" allowOverlap="1">
            <wp:simplePos x="0" y="0"/>
            <wp:positionH relativeFrom="column">
              <wp:posOffset>559435</wp:posOffset>
            </wp:positionH>
            <wp:positionV relativeFrom="paragraph">
              <wp:posOffset>65405</wp:posOffset>
            </wp:positionV>
            <wp:extent cx="3500120" cy="2051050"/>
            <wp:effectExtent l="0" t="0" r="5080" b="6350"/>
            <wp:wrapTopAndBottom/>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7"/>
                    <a:stretch>
                      <a:fillRect/>
                    </a:stretch>
                  </pic:blipFill>
                  <pic:spPr>
                    <a:xfrm>
                      <a:off x="0" y="0"/>
                      <a:ext cx="3500120" cy="2051050"/>
                    </a:xfrm>
                    <a:prstGeom prst="rect">
                      <a:avLst/>
                    </a:prstGeom>
                    <a:noFill/>
                    <a:ln>
                      <a:noFill/>
                    </a:ln>
                  </pic:spPr>
                </pic:pic>
              </a:graphicData>
            </a:graphic>
          </wp:anchor>
        </w:drawing>
      </w: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firstLine="482" w:firstLine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firstLine="482" w:firstLineChars="200"/>
        <w:jc w:val="left"/>
        <w:rPr>
          <w:rFonts w:hint="default" w:ascii="宋体" w:hAnsi="宋体" w:cs="宋体"/>
          <w:b/>
          <w:color w:val="auto"/>
          <w:kern w:val="0"/>
          <w:sz w:val="24"/>
          <w:lang w:val="en-US" w:eastAsia="zh-CN" w:bidi="ar"/>
        </w:rPr>
      </w:pPr>
      <w:r>
        <w:rPr>
          <w:rFonts w:hint="eastAsia" w:ascii="宋体" w:hAnsi="宋体" w:cs="宋体"/>
          <w:b/>
          <w:color w:val="auto"/>
          <w:kern w:val="0"/>
          <w:sz w:val="24"/>
          <w:lang w:val="en-US" w:eastAsia="zh-CN" w:bidi="ar"/>
        </w:rPr>
        <w:t>6.</w:t>
      </w:r>
      <w:r>
        <w:rPr>
          <w:rFonts w:hint="eastAsia" w:ascii="宋体" w:hAnsi="宋体" w:eastAsia="宋体" w:cs="宋体"/>
          <w:color w:val="auto"/>
          <w:kern w:val="2"/>
          <w:sz w:val="22"/>
          <w:szCs w:val="22"/>
          <w:vertAlign w:val="baseline"/>
          <w:lang w:val="en-US" w:eastAsia="zh-CN" w:bidi="ar-SA"/>
        </w:rPr>
        <w:t>钢化玻璃茶杯</w:t>
      </w:r>
    </w:p>
    <w:p>
      <w:pPr>
        <w:numPr>
          <w:ilvl w:val="0"/>
          <w:numId w:val="0"/>
        </w:numPr>
        <w:adjustRightInd w:val="0"/>
        <w:snapToGrid w:val="0"/>
        <w:spacing w:line="360" w:lineRule="auto"/>
        <w:ind w:leftChars="200" w:firstLine="420" w:firstLineChars="200"/>
        <w:rPr>
          <w:rFonts w:hint="eastAsia" w:ascii="宋体" w:hAnsi="宋体" w:cs="宋体"/>
          <w:b/>
          <w:color w:val="auto"/>
          <w:kern w:val="0"/>
          <w:sz w:val="24"/>
          <w:lang w:val="en-US" w:eastAsia="zh-CN" w:bidi="ar"/>
        </w:rPr>
      </w:pPr>
      <w:r>
        <w:drawing>
          <wp:anchor distT="0" distB="0" distL="114300" distR="114300" simplePos="0" relativeHeight="251664384" behindDoc="0" locked="0" layoutInCell="1" allowOverlap="1">
            <wp:simplePos x="0" y="0"/>
            <wp:positionH relativeFrom="column">
              <wp:posOffset>788670</wp:posOffset>
            </wp:positionH>
            <wp:positionV relativeFrom="paragraph">
              <wp:posOffset>167640</wp:posOffset>
            </wp:positionV>
            <wp:extent cx="3346450" cy="1910080"/>
            <wp:effectExtent l="0" t="0" r="6350" b="13970"/>
            <wp:wrapSquare wrapText="bothSides"/>
            <wp:docPr id="43" name="图片 15" descr="优惠券 十大品牌排行榜 哪个牌子好 淘宝商城 天猫商城严选 元珍商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descr="优惠券 十大品牌排行榜 哪个牌子好 淘宝商城 天猫商城严选 元珍商城 "/>
                    <pic:cNvPicPr>
                      <a:picLocks noChangeAspect="1"/>
                    </pic:cNvPicPr>
                  </pic:nvPicPr>
                  <pic:blipFill>
                    <a:blip r:embed="rId8" r:link="rId9"/>
                    <a:stretch>
                      <a:fillRect/>
                    </a:stretch>
                  </pic:blipFill>
                  <pic:spPr>
                    <a:xfrm>
                      <a:off x="0" y="0"/>
                      <a:ext cx="3346450" cy="1910080"/>
                    </a:xfrm>
                    <a:prstGeom prst="rect">
                      <a:avLst/>
                    </a:prstGeom>
                    <a:noFill/>
                    <a:ln>
                      <a:noFill/>
                    </a:ln>
                  </pic:spPr>
                </pic:pic>
              </a:graphicData>
            </a:graphic>
          </wp:anchor>
        </w:drawing>
      </w:r>
    </w:p>
    <w:p>
      <w:pPr>
        <w:numPr>
          <w:ilvl w:val="0"/>
          <w:numId w:val="0"/>
        </w:numPr>
        <w:adjustRightInd w:val="0"/>
        <w:snapToGrid w:val="0"/>
        <w:spacing w:line="360" w:lineRule="auto"/>
        <w:ind w:leftChars="200" w:firstLine="482" w:firstLine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firstLine="482" w:firstLine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firstLine="482" w:firstLine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firstLine="482" w:firstLine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firstLine="482" w:firstLine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firstLine="482" w:firstLine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firstLine="482" w:firstLine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firstLine="482" w:firstLineChars="200"/>
        <w:rPr>
          <w:rFonts w:hint="default" w:ascii="宋体" w:hAnsi="宋体" w:cs="宋体"/>
          <w:b/>
          <w:color w:val="auto"/>
          <w:kern w:val="0"/>
          <w:sz w:val="24"/>
          <w:lang w:val="en-US" w:eastAsia="zh-CN" w:bidi="ar"/>
        </w:rPr>
      </w:pPr>
      <w:r>
        <w:rPr>
          <w:rFonts w:hint="eastAsia" w:ascii="宋体" w:hAnsi="宋体" w:cs="宋体"/>
          <w:b/>
          <w:color w:val="auto"/>
          <w:kern w:val="0"/>
          <w:sz w:val="24"/>
          <w:lang w:val="en-US" w:eastAsia="zh-CN" w:bidi="ar"/>
        </w:rPr>
        <w:t>7.</w:t>
      </w:r>
      <w:r>
        <w:rPr>
          <w:rFonts w:hint="eastAsia" w:ascii="宋体" w:hAnsi="宋体" w:eastAsia="宋体" w:cs="宋体"/>
          <w:color w:val="auto"/>
          <w:kern w:val="2"/>
          <w:sz w:val="22"/>
          <w:szCs w:val="22"/>
          <w:vertAlign w:val="baseline"/>
          <w:lang w:val="en-US" w:eastAsia="zh-CN" w:bidi="ar-SA"/>
        </w:rPr>
        <w:t>咖啡杯、咖啡碟、心形钢架</w:t>
      </w: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r>
        <w:drawing>
          <wp:anchor distT="0" distB="0" distL="114300" distR="114300" simplePos="0" relativeHeight="251663360" behindDoc="0" locked="0" layoutInCell="1" allowOverlap="1">
            <wp:simplePos x="0" y="0"/>
            <wp:positionH relativeFrom="column">
              <wp:posOffset>635635</wp:posOffset>
            </wp:positionH>
            <wp:positionV relativeFrom="paragraph">
              <wp:posOffset>196215</wp:posOffset>
            </wp:positionV>
            <wp:extent cx="3286125" cy="2137410"/>
            <wp:effectExtent l="0" t="0" r="9525" b="15240"/>
            <wp:wrapSquare wrapText="bothSides"/>
            <wp:docPr id="42" name="图片 16"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descr="NULL"/>
                    <pic:cNvPicPr>
                      <a:picLocks noChangeAspect="1"/>
                    </pic:cNvPicPr>
                  </pic:nvPicPr>
                  <pic:blipFill>
                    <a:blip r:embed="rId10" r:link="rId9"/>
                    <a:stretch>
                      <a:fillRect/>
                    </a:stretch>
                  </pic:blipFill>
                  <pic:spPr>
                    <a:xfrm>
                      <a:off x="0" y="0"/>
                      <a:ext cx="3286125" cy="2137410"/>
                    </a:xfrm>
                    <a:prstGeom prst="rect">
                      <a:avLst/>
                    </a:prstGeom>
                    <a:noFill/>
                    <a:ln>
                      <a:noFill/>
                    </a:ln>
                  </pic:spPr>
                </pic:pic>
              </a:graphicData>
            </a:graphic>
          </wp:anchor>
        </w:drawing>
      </w: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rPr>
          <w:rFonts w:hint="default" w:ascii="宋体" w:hAnsi="宋体" w:cs="宋体"/>
          <w:b/>
          <w:color w:val="auto"/>
          <w:kern w:val="0"/>
          <w:sz w:val="24"/>
          <w:lang w:val="en-US" w:eastAsia="zh-CN" w:bidi="ar"/>
        </w:rPr>
      </w:pPr>
    </w:p>
    <w:p>
      <w:pPr>
        <w:numPr>
          <w:ilvl w:val="0"/>
          <w:numId w:val="0"/>
        </w:numPr>
        <w:adjustRightInd w:val="0"/>
        <w:snapToGrid w:val="0"/>
        <w:spacing w:line="360" w:lineRule="auto"/>
        <w:ind w:leftChars="200" w:firstLine="420" w:firstLineChars="200"/>
        <w:rPr>
          <w:rFonts w:hint="default" w:ascii="宋体" w:hAnsi="宋体" w:cs="宋体"/>
          <w:b/>
          <w:color w:val="auto"/>
          <w:kern w:val="0"/>
          <w:sz w:val="24"/>
          <w:lang w:val="en-US" w:eastAsia="zh-CN" w:bidi="ar"/>
        </w:rPr>
      </w:pPr>
      <w:r>
        <w:rPr>
          <w:color w:val="C00000"/>
        </w:rPr>
        <w:drawing>
          <wp:anchor distT="0" distB="0" distL="114300" distR="114300" simplePos="0" relativeHeight="251665408" behindDoc="0" locked="0" layoutInCell="1" allowOverlap="1">
            <wp:simplePos x="0" y="0"/>
            <wp:positionH relativeFrom="column">
              <wp:posOffset>682625</wp:posOffset>
            </wp:positionH>
            <wp:positionV relativeFrom="paragraph">
              <wp:posOffset>260350</wp:posOffset>
            </wp:positionV>
            <wp:extent cx="2790190" cy="2291715"/>
            <wp:effectExtent l="0" t="0" r="10160" b="13335"/>
            <wp:wrapNone/>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11"/>
                    <a:stretch>
                      <a:fillRect/>
                    </a:stretch>
                  </pic:blipFill>
                  <pic:spPr>
                    <a:xfrm>
                      <a:off x="0" y="0"/>
                      <a:ext cx="2790190" cy="2291715"/>
                    </a:xfrm>
                    <a:prstGeom prst="rect">
                      <a:avLst/>
                    </a:prstGeom>
                    <a:noFill/>
                    <a:ln>
                      <a:noFill/>
                    </a:ln>
                  </pic:spPr>
                </pic:pic>
              </a:graphicData>
            </a:graphic>
          </wp:anchor>
        </w:drawing>
      </w:r>
      <w:r>
        <w:rPr>
          <w:rFonts w:hint="eastAsia" w:ascii="宋体" w:hAnsi="宋体" w:cs="宋体"/>
          <w:b/>
          <w:color w:val="auto"/>
          <w:kern w:val="0"/>
          <w:sz w:val="24"/>
          <w:lang w:val="en-US" w:eastAsia="zh-CN" w:bidi="ar"/>
        </w:rPr>
        <w:t>8.</w:t>
      </w:r>
      <w:r>
        <w:rPr>
          <w:rFonts w:hint="eastAsia" w:ascii="宋体" w:hAnsi="宋体" w:eastAsia="宋体" w:cs="宋体"/>
          <w:color w:val="auto"/>
          <w:kern w:val="2"/>
          <w:sz w:val="22"/>
          <w:szCs w:val="22"/>
          <w:vertAlign w:val="baseline"/>
          <w:lang w:val="en-US" w:eastAsia="zh-CN" w:bidi="ar-SA"/>
        </w:rPr>
        <w:t>椅子</w:t>
      </w: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rPr>
          <w:rFonts w:hint="eastAsia" w:ascii="宋体" w:hAnsi="宋体" w:cs="宋体"/>
          <w:b/>
          <w:color w:val="auto"/>
          <w:kern w:val="0"/>
          <w:sz w:val="24"/>
          <w:lang w:val="en-US" w:eastAsia="zh-CN" w:bidi="ar"/>
        </w:rPr>
      </w:pPr>
      <w:r>
        <w:rPr>
          <w:rFonts w:hint="eastAsia" w:ascii="宋体" w:hAnsi="宋体" w:cs="宋体"/>
          <w:b/>
          <w:color w:val="auto"/>
          <w:kern w:val="0"/>
          <w:sz w:val="24"/>
          <w:lang w:val="en-US" w:eastAsia="zh-CN" w:bidi="ar"/>
        </w:rPr>
        <w:br w:type="page"/>
      </w:r>
    </w:p>
    <w:p>
      <w:pPr>
        <w:numPr>
          <w:ilvl w:val="0"/>
          <w:numId w:val="0"/>
        </w:numPr>
        <w:adjustRightInd w:val="0"/>
        <w:snapToGrid w:val="0"/>
        <w:spacing w:line="360" w:lineRule="auto"/>
        <w:ind w:leftChars="200" w:firstLine="482" w:firstLineChars="200"/>
        <w:rPr>
          <w:rFonts w:hint="default" w:ascii="宋体" w:hAnsi="宋体" w:cs="宋体"/>
          <w:b/>
          <w:color w:val="auto"/>
          <w:kern w:val="0"/>
          <w:sz w:val="24"/>
          <w:lang w:val="en-US" w:eastAsia="zh-CN" w:bidi="ar"/>
        </w:rPr>
      </w:pPr>
      <w:r>
        <w:rPr>
          <w:rFonts w:hint="eastAsia" w:ascii="宋体" w:hAnsi="宋体" w:cs="宋体"/>
          <w:b/>
          <w:color w:val="auto"/>
          <w:kern w:val="0"/>
          <w:sz w:val="24"/>
          <w:lang w:val="en-US" w:eastAsia="zh-CN" w:bidi="ar"/>
        </w:rPr>
        <w:t>9.</w:t>
      </w:r>
      <w:r>
        <w:rPr>
          <w:rFonts w:hint="eastAsia" w:ascii="宋体" w:hAnsi="宋体" w:cs="宋体"/>
          <w:color w:val="auto"/>
          <w:sz w:val="22"/>
          <w:szCs w:val="22"/>
        </w:rPr>
        <w:t>便携户外音箱</w:t>
      </w:r>
    </w:p>
    <w:p>
      <w:pPr>
        <w:numPr>
          <w:ilvl w:val="0"/>
          <w:numId w:val="0"/>
        </w:numPr>
        <w:tabs>
          <w:tab w:val="left" w:pos="1026"/>
        </w:tabs>
        <w:adjustRightInd w:val="0"/>
        <w:snapToGrid w:val="0"/>
        <w:spacing w:line="360" w:lineRule="auto"/>
        <w:ind w:leftChars="200"/>
        <w:rPr>
          <w:rFonts w:hint="eastAsia" w:ascii="宋体" w:hAnsi="宋体" w:cs="宋体"/>
          <w:b/>
          <w:color w:val="auto"/>
          <w:kern w:val="0"/>
          <w:sz w:val="24"/>
          <w:lang w:val="en-US" w:eastAsia="zh-CN" w:bidi="ar"/>
        </w:rPr>
      </w:pPr>
      <w:r>
        <w:rPr>
          <w:rFonts w:hint="eastAsia" w:ascii="宋体" w:hAnsi="宋体" w:cs="宋体"/>
          <w:b/>
          <w:color w:val="auto"/>
          <w:kern w:val="0"/>
          <w:sz w:val="24"/>
          <w:lang w:val="en-US" w:eastAsia="zh-CN" w:bidi="ar"/>
        </w:rPr>
        <w:tab/>
      </w:r>
      <w:r>
        <w:rPr>
          <w:rFonts w:hint="eastAsia" w:ascii="宋体" w:hAnsi="宋体" w:cs="宋体"/>
          <w:color w:val="000000"/>
          <w:sz w:val="18"/>
          <w:szCs w:val="18"/>
          <w:shd w:val="clear" w:color="auto" w:fill="FFFFFF"/>
        </w:rPr>
        <w:drawing>
          <wp:inline distT="0" distB="0" distL="114300" distR="114300">
            <wp:extent cx="2875915" cy="2314575"/>
            <wp:effectExtent l="0" t="0" r="635" b="9525"/>
            <wp:docPr id="56" name="图片 5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图片1"/>
                    <pic:cNvPicPr>
                      <a:picLocks noChangeAspect="1"/>
                    </pic:cNvPicPr>
                  </pic:nvPicPr>
                  <pic:blipFill>
                    <a:blip r:embed="rId12"/>
                    <a:stretch>
                      <a:fillRect/>
                    </a:stretch>
                  </pic:blipFill>
                  <pic:spPr>
                    <a:xfrm>
                      <a:off x="0" y="0"/>
                      <a:ext cx="2875915" cy="2314575"/>
                    </a:xfrm>
                    <a:prstGeom prst="rect">
                      <a:avLst/>
                    </a:prstGeom>
                  </pic:spPr>
                </pic:pic>
              </a:graphicData>
            </a:graphic>
          </wp:inline>
        </w:drawing>
      </w:r>
      <w:r>
        <w:rPr>
          <w:rFonts w:hint="eastAsia" w:ascii="宋体" w:hAnsi="宋体" w:cs="宋体"/>
          <w:color w:val="000000"/>
          <w:sz w:val="18"/>
          <w:szCs w:val="18"/>
          <w:shd w:val="clear" w:color="auto" w:fill="FFFFFF"/>
        </w:rPr>
        <w:drawing>
          <wp:anchor distT="0" distB="0" distL="114300" distR="114300" simplePos="0" relativeHeight="251670528" behindDoc="0" locked="0" layoutInCell="1" allowOverlap="1">
            <wp:simplePos x="0" y="0"/>
            <wp:positionH relativeFrom="column">
              <wp:posOffset>7063740</wp:posOffset>
            </wp:positionH>
            <wp:positionV relativeFrom="paragraph">
              <wp:posOffset>8417560</wp:posOffset>
            </wp:positionV>
            <wp:extent cx="1455420" cy="1371600"/>
            <wp:effectExtent l="0" t="0" r="11430" b="0"/>
            <wp:wrapNone/>
            <wp:docPr id="55" name="图片 95034263" descr="169892790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5034263" descr="1698927908784"/>
                    <pic:cNvPicPr>
                      <a:picLocks noChangeAspect="1"/>
                    </pic:cNvPicPr>
                  </pic:nvPicPr>
                  <pic:blipFill>
                    <a:blip r:embed="rId12"/>
                    <a:stretch>
                      <a:fillRect/>
                    </a:stretch>
                  </pic:blipFill>
                  <pic:spPr>
                    <a:xfrm>
                      <a:off x="0" y="0"/>
                      <a:ext cx="1455420" cy="1371600"/>
                    </a:xfrm>
                    <a:prstGeom prst="rect">
                      <a:avLst/>
                    </a:prstGeom>
                    <a:noFill/>
                    <a:ln>
                      <a:noFill/>
                    </a:ln>
                  </pic:spPr>
                </pic:pic>
              </a:graphicData>
            </a:graphic>
          </wp:anchor>
        </w:drawing>
      </w:r>
      <w:r>
        <w:rPr>
          <w:rFonts w:hint="eastAsia" w:ascii="宋体" w:hAnsi="宋体" w:cs="宋体"/>
          <w:color w:val="000000"/>
          <w:sz w:val="18"/>
          <w:szCs w:val="18"/>
          <w:shd w:val="clear" w:color="auto" w:fill="FFFFFF"/>
        </w:rPr>
        <w:drawing>
          <wp:anchor distT="0" distB="0" distL="114300" distR="114300" simplePos="0" relativeHeight="251669504" behindDoc="0" locked="0" layoutInCell="1" allowOverlap="1">
            <wp:simplePos x="0" y="0"/>
            <wp:positionH relativeFrom="column">
              <wp:posOffset>6911340</wp:posOffset>
            </wp:positionH>
            <wp:positionV relativeFrom="paragraph">
              <wp:posOffset>8265160</wp:posOffset>
            </wp:positionV>
            <wp:extent cx="1455420" cy="1371600"/>
            <wp:effectExtent l="0" t="0" r="11430" b="0"/>
            <wp:wrapNone/>
            <wp:docPr id="54" name="图片 95034263" descr="169892790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5034263" descr="1698927908784"/>
                    <pic:cNvPicPr>
                      <a:picLocks noChangeAspect="1"/>
                    </pic:cNvPicPr>
                  </pic:nvPicPr>
                  <pic:blipFill>
                    <a:blip r:embed="rId12"/>
                    <a:stretch>
                      <a:fillRect/>
                    </a:stretch>
                  </pic:blipFill>
                  <pic:spPr>
                    <a:xfrm>
                      <a:off x="0" y="0"/>
                      <a:ext cx="1455420" cy="1371600"/>
                    </a:xfrm>
                    <a:prstGeom prst="rect">
                      <a:avLst/>
                    </a:prstGeom>
                    <a:noFill/>
                    <a:ln>
                      <a:noFill/>
                    </a:ln>
                  </pic:spPr>
                </pic:pic>
              </a:graphicData>
            </a:graphic>
          </wp:anchor>
        </w:drawing>
      </w:r>
      <w:r>
        <w:rPr>
          <w:rFonts w:hint="eastAsia" w:ascii="宋体" w:hAnsi="宋体" w:cs="宋体"/>
          <w:color w:val="000000"/>
          <w:sz w:val="18"/>
          <w:szCs w:val="18"/>
          <w:shd w:val="clear" w:color="auto" w:fill="FFFFFF"/>
        </w:rPr>
        <w:drawing>
          <wp:anchor distT="0" distB="0" distL="114300" distR="114300" simplePos="0" relativeHeight="251668480" behindDoc="0" locked="0" layoutInCell="1" allowOverlap="1">
            <wp:simplePos x="0" y="0"/>
            <wp:positionH relativeFrom="column">
              <wp:posOffset>6758940</wp:posOffset>
            </wp:positionH>
            <wp:positionV relativeFrom="paragraph">
              <wp:posOffset>8112760</wp:posOffset>
            </wp:positionV>
            <wp:extent cx="1455420" cy="1371600"/>
            <wp:effectExtent l="0" t="0" r="11430" b="0"/>
            <wp:wrapNone/>
            <wp:docPr id="53" name="图片 95034263" descr="169892790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5034263" descr="1698927908784"/>
                    <pic:cNvPicPr>
                      <a:picLocks noChangeAspect="1"/>
                    </pic:cNvPicPr>
                  </pic:nvPicPr>
                  <pic:blipFill>
                    <a:blip r:embed="rId12"/>
                    <a:stretch>
                      <a:fillRect/>
                    </a:stretch>
                  </pic:blipFill>
                  <pic:spPr>
                    <a:xfrm>
                      <a:off x="0" y="0"/>
                      <a:ext cx="1455420" cy="1371600"/>
                    </a:xfrm>
                    <a:prstGeom prst="rect">
                      <a:avLst/>
                    </a:prstGeom>
                    <a:noFill/>
                    <a:ln>
                      <a:noFill/>
                    </a:ln>
                  </pic:spPr>
                </pic:pic>
              </a:graphicData>
            </a:graphic>
          </wp:anchor>
        </w:drawing>
      </w:r>
      <w:r>
        <w:rPr>
          <w:rFonts w:hint="eastAsia" w:ascii="宋体" w:hAnsi="宋体" w:cs="宋体"/>
          <w:color w:val="000000"/>
          <w:sz w:val="18"/>
          <w:szCs w:val="18"/>
          <w:shd w:val="clear" w:color="auto" w:fill="FFFFFF"/>
        </w:rPr>
        <w:drawing>
          <wp:anchor distT="0" distB="0" distL="114300" distR="114300" simplePos="0" relativeHeight="251667456" behindDoc="0" locked="0" layoutInCell="1" allowOverlap="1">
            <wp:simplePos x="0" y="0"/>
            <wp:positionH relativeFrom="column">
              <wp:posOffset>6606540</wp:posOffset>
            </wp:positionH>
            <wp:positionV relativeFrom="paragraph">
              <wp:posOffset>7960360</wp:posOffset>
            </wp:positionV>
            <wp:extent cx="1455420" cy="1371600"/>
            <wp:effectExtent l="0" t="0" r="11430" b="0"/>
            <wp:wrapNone/>
            <wp:docPr id="52" name="图片 95034263" descr="169892790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5034263" descr="1698927908784"/>
                    <pic:cNvPicPr>
                      <a:picLocks noChangeAspect="1"/>
                    </pic:cNvPicPr>
                  </pic:nvPicPr>
                  <pic:blipFill>
                    <a:blip r:embed="rId12"/>
                    <a:stretch>
                      <a:fillRect/>
                    </a:stretch>
                  </pic:blipFill>
                  <pic:spPr>
                    <a:xfrm>
                      <a:off x="0" y="0"/>
                      <a:ext cx="1455420" cy="1371600"/>
                    </a:xfrm>
                    <a:prstGeom prst="rect">
                      <a:avLst/>
                    </a:prstGeom>
                    <a:noFill/>
                    <a:ln>
                      <a:noFill/>
                    </a:ln>
                  </pic:spPr>
                </pic:pic>
              </a:graphicData>
            </a:graphic>
          </wp:anchor>
        </w:drawing>
      </w:r>
      <w:r>
        <w:rPr>
          <w:rFonts w:hint="eastAsia" w:ascii="宋体" w:hAnsi="宋体" w:cs="宋体"/>
          <w:color w:val="000000"/>
          <w:sz w:val="18"/>
          <w:szCs w:val="18"/>
          <w:shd w:val="clear" w:color="auto" w:fill="FFFFFF"/>
        </w:rPr>
        <w:drawing>
          <wp:anchor distT="0" distB="0" distL="114300" distR="114300" simplePos="0" relativeHeight="251666432" behindDoc="0" locked="0" layoutInCell="1" allowOverlap="1">
            <wp:simplePos x="0" y="0"/>
            <wp:positionH relativeFrom="column">
              <wp:posOffset>6454140</wp:posOffset>
            </wp:positionH>
            <wp:positionV relativeFrom="paragraph">
              <wp:posOffset>7807960</wp:posOffset>
            </wp:positionV>
            <wp:extent cx="1455420" cy="1371600"/>
            <wp:effectExtent l="0" t="0" r="11430" b="0"/>
            <wp:wrapNone/>
            <wp:docPr id="51" name="图片 95034263" descr="169892790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5034263" descr="1698927908784"/>
                    <pic:cNvPicPr>
                      <a:picLocks noChangeAspect="1"/>
                    </pic:cNvPicPr>
                  </pic:nvPicPr>
                  <pic:blipFill>
                    <a:blip r:embed="rId12"/>
                    <a:stretch>
                      <a:fillRect/>
                    </a:stretch>
                  </pic:blipFill>
                  <pic:spPr>
                    <a:xfrm>
                      <a:off x="0" y="0"/>
                      <a:ext cx="1455420" cy="1371600"/>
                    </a:xfrm>
                    <a:prstGeom prst="rect">
                      <a:avLst/>
                    </a:prstGeom>
                    <a:noFill/>
                    <a:ln>
                      <a:noFill/>
                    </a:ln>
                  </pic:spPr>
                </pic:pic>
              </a:graphicData>
            </a:graphic>
          </wp:anchor>
        </w:drawing>
      </w:r>
    </w:p>
    <w:p>
      <w:pPr>
        <w:numPr>
          <w:ilvl w:val="0"/>
          <w:numId w:val="0"/>
        </w:numPr>
        <w:adjustRightInd w:val="0"/>
        <w:snapToGrid w:val="0"/>
        <w:spacing w:line="360" w:lineRule="auto"/>
        <w:ind w:leftChars="200" w:firstLine="482" w:firstLineChars="200"/>
        <w:rPr>
          <w:rFonts w:hint="default" w:ascii="宋体" w:hAnsi="宋体" w:cs="宋体"/>
          <w:b/>
          <w:color w:val="auto"/>
          <w:kern w:val="0"/>
          <w:sz w:val="24"/>
          <w:lang w:val="en-US" w:eastAsia="zh-CN" w:bidi="ar"/>
        </w:rPr>
      </w:pPr>
      <w:r>
        <w:rPr>
          <w:rFonts w:hint="eastAsia" w:ascii="宋体" w:hAnsi="宋体" w:cs="宋体"/>
          <w:b/>
          <w:color w:val="auto"/>
          <w:kern w:val="0"/>
          <w:sz w:val="24"/>
          <w:lang w:val="en-US" w:eastAsia="zh-CN" w:bidi="ar"/>
        </w:rPr>
        <w:t>10.</w:t>
      </w:r>
      <w:r>
        <w:rPr>
          <w:rFonts w:hint="default" w:ascii="宋体" w:hAnsi="宋体" w:eastAsia="宋体" w:cs="宋体"/>
          <w:i w:val="0"/>
          <w:iCs w:val="0"/>
          <w:color w:val="auto"/>
          <w:kern w:val="0"/>
          <w:sz w:val="22"/>
          <w:szCs w:val="22"/>
          <w:u w:val="none"/>
          <w:lang w:val="en-US" w:eastAsia="zh-CN" w:bidi="ar"/>
        </w:rPr>
        <w:t>储物柜</w:t>
      </w: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r>
        <w:drawing>
          <wp:anchor distT="0" distB="0" distL="114300" distR="114300" simplePos="0" relativeHeight="251671552" behindDoc="0" locked="0" layoutInCell="1" allowOverlap="1">
            <wp:simplePos x="0" y="0"/>
            <wp:positionH relativeFrom="column">
              <wp:posOffset>236220</wp:posOffset>
            </wp:positionH>
            <wp:positionV relativeFrom="paragraph">
              <wp:posOffset>130810</wp:posOffset>
            </wp:positionV>
            <wp:extent cx="4467225" cy="2614295"/>
            <wp:effectExtent l="0" t="0" r="9525" b="14605"/>
            <wp:wrapSquare wrapText="bothSides"/>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13"/>
                    <a:stretch>
                      <a:fillRect/>
                    </a:stretch>
                  </pic:blipFill>
                  <pic:spPr>
                    <a:xfrm>
                      <a:off x="0" y="0"/>
                      <a:ext cx="4467225" cy="2614295"/>
                    </a:xfrm>
                    <a:prstGeom prst="rect">
                      <a:avLst/>
                    </a:prstGeom>
                    <a:noFill/>
                    <a:ln>
                      <a:noFill/>
                    </a:ln>
                  </pic:spPr>
                </pic:pic>
              </a:graphicData>
            </a:graphic>
          </wp:anchor>
        </w:drawing>
      </w: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firstLine="482" w:firstLineChars="200"/>
        <w:rPr>
          <w:rFonts w:hint="eastAsia" w:ascii="宋体" w:hAnsi="宋体" w:eastAsia="宋体" w:cs="宋体"/>
          <w:i w:val="0"/>
          <w:iCs w:val="0"/>
          <w:color w:val="auto"/>
          <w:kern w:val="0"/>
          <w:sz w:val="22"/>
          <w:szCs w:val="22"/>
          <w:u w:val="none"/>
          <w:lang w:val="en-US" w:eastAsia="zh-CN" w:bidi="ar"/>
        </w:rPr>
      </w:pPr>
      <w:r>
        <w:rPr>
          <w:rFonts w:hint="eastAsia" w:ascii="宋体" w:hAnsi="宋体" w:cs="宋体"/>
          <w:b/>
          <w:color w:val="auto"/>
          <w:kern w:val="0"/>
          <w:sz w:val="24"/>
          <w:lang w:val="en-US" w:eastAsia="zh-CN" w:bidi="ar"/>
        </w:rPr>
        <w:t>11.</w:t>
      </w:r>
      <w:r>
        <w:rPr>
          <w:rFonts w:hint="eastAsia" w:ascii="宋体" w:hAnsi="宋体" w:eastAsia="宋体" w:cs="宋体"/>
          <w:i w:val="0"/>
          <w:iCs w:val="0"/>
          <w:color w:val="auto"/>
          <w:kern w:val="0"/>
          <w:sz w:val="22"/>
          <w:szCs w:val="22"/>
          <w:u w:val="none"/>
          <w:lang w:val="en-US" w:eastAsia="zh-CN" w:bidi="ar"/>
        </w:rPr>
        <w:t>三人沙发</w:t>
      </w:r>
    </w:p>
    <w:p>
      <w:pPr>
        <w:numPr>
          <w:ilvl w:val="0"/>
          <w:numId w:val="0"/>
        </w:numPr>
        <w:adjustRightInd w:val="0"/>
        <w:snapToGrid w:val="0"/>
        <w:spacing w:line="360" w:lineRule="auto"/>
        <w:ind w:leftChars="200" w:firstLine="420" w:firstLineChars="200"/>
        <w:rPr>
          <w:rFonts w:hint="default" w:ascii="宋体" w:hAnsi="宋体" w:eastAsia="宋体" w:cs="宋体"/>
          <w:i w:val="0"/>
          <w:iCs w:val="0"/>
          <w:color w:val="auto"/>
          <w:kern w:val="0"/>
          <w:sz w:val="22"/>
          <w:szCs w:val="22"/>
          <w:u w:val="none"/>
          <w:lang w:val="en-US" w:eastAsia="zh-CN" w:bidi="ar"/>
        </w:rPr>
      </w:pPr>
      <w:r>
        <w:drawing>
          <wp:anchor distT="0" distB="0" distL="114300" distR="114300" simplePos="0" relativeHeight="251672576" behindDoc="0" locked="0" layoutInCell="1" allowOverlap="1">
            <wp:simplePos x="0" y="0"/>
            <wp:positionH relativeFrom="column">
              <wp:posOffset>521970</wp:posOffset>
            </wp:positionH>
            <wp:positionV relativeFrom="paragraph">
              <wp:posOffset>60325</wp:posOffset>
            </wp:positionV>
            <wp:extent cx="4241800" cy="2450465"/>
            <wp:effectExtent l="0" t="0" r="6350" b="6985"/>
            <wp:wrapSquare wrapText="bothSides"/>
            <wp:docPr id="58" name="图片 11" descr="ea9b63142f36ce9120e831be4f4e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descr="ea9b63142f36ce9120e831be4f4e756"/>
                    <pic:cNvPicPr>
                      <a:picLocks noChangeAspect="1"/>
                    </pic:cNvPicPr>
                  </pic:nvPicPr>
                  <pic:blipFill>
                    <a:blip r:embed="rId14"/>
                    <a:stretch>
                      <a:fillRect/>
                    </a:stretch>
                  </pic:blipFill>
                  <pic:spPr>
                    <a:xfrm>
                      <a:off x="0" y="0"/>
                      <a:ext cx="4241800" cy="2450465"/>
                    </a:xfrm>
                    <a:prstGeom prst="rect">
                      <a:avLst/>
                    </a:prstGeom>
                    <a:noFill/>
                    <a:ln>
                      <a:noFill/>
                    </a:ln>
                  </pic:spPr>
                </pic:pic>
              </a:graphicData>
            </a:graphic>
          </wp:anchor>
        </w:drawing>
      </w: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firstLine="723" w:firstLineChars="300"/>
        <w:rPr>
          <w:rFonts w:hint="default" w:ascii="宋体" w:hAnsi="宋体" w:cs="宋体"/>
          <w:b/>
          <w:color w:val="auto"/>
          <w:kern w:val="0"/>
          <w:sz w:val="24"/>
          <w:lang w:val="en-US" w:eastAsia="zh-CN" w:bidi="ar"/>
        </w:rPr>
      </w:pPr>
      <w:r>
        <w:rPr>
          <w:rFonts w:hint="eastAsia" w:ascii="宋体" w:hAnsi="宋体" w:cs="宋体"/>
          <w:b/>
          <w:color w:val="auto"/>
          <w:kern w:val="0"/>
          <w:sz w:val="24"/>
          <w:lang w:val="en-US" w:eastAsia="zh-CN" w:bidi="ar"/>
        </w:rPr>
        <w:t>12.</w:t>
      </w:r>
      <w:r>
        <w:rPr>
          <w:rFonts w:hint="eastAsia" w:ascii="宋体" w:hAnsi="宋体" w:cs="宋体"/>
          <w:i w:val="0"/>
          <w:iCs w:val="0"/>
          <w:color w:val="auto"/>
          <w:sz w:val="22"/>
          <w:szCs w:val="22"/>
          <w:u w:val="none"/>
          <w:lang w:val="en-US" w:eastAsia="zh-CN"/>
        </w:rPr>
        <w:t>智能投屏设备</w:t>
      </w: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r>
        <w:rPr>
          <w:rFonts w:hint="eastAsia" w:ascii="宋体" w:hAnsi="宋体" w:eastAsia="宋体" w:cs="宋体"/>
          <w:i w:val="0"/>
          <w:iCs w:val="0"/>
          <w:caps w:val="0"/>
          <w:color w:val="000000"/>
          <w:spacing w:val="0"/>
          <w:sz w:val="18"/>
          <w:szCs w:val="18"/>
          <w:shd w:val="clear" w:color="auto" w:fill="FFFFFF"/>
          <w:lang w:val="en-US" w:eastAsia="zh-CN"/>
        </w:rPr>
        <w:drawing>
          <wp:anchor distT="0" distB="0" distL="114300" distR="114300" simplePos="0" relativeHeight="251673600" behindDoc="0" locked="0" layoutInCell="1" allowOverlap="1">
            <wp:simplePos x="0" y="0"/>
            <wp:positionH relativeFrom="column">
              <wp:posOffset>454660</wp:posOffset>
            </wp:positionH>
            <wp:positionV relativeFrom="paragraph">
              <wp:posOffset>34925</wp:posOffset>
            </wp:positionV>
            <wp:extent cx="4350385" cy="3965575"/>
            <wp:effectExtent l="0" t="0" r="12065" b="15875"/>
            <wp:wrapSquare wrapText="bothSides"/>
            <wp:docPr id="59" name="图片 7" descr="d7cbd3615124cf49fe91a3b3b70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d7cbd3615124cf49fe91a3b3b706637"/>
                    <pic:cNvPicPr>
                      <a:picLocks noChangeAspect="1"/>
                    </pic:cNvPicPr>
                  </pic:nvPicPr>
                  <pic:blipFill>
                    <a:blip r:embed="rId15"/>
                    <a:srcRect t="25510" b="28751"/>
                    <a:stretch>
                      <a:fillRect/>
                    </a:stretch>
                  </pic:blipFill>
                  <pic:spPr>
                    <a:xfrm>
                      <a:off x="0" y="0"/>
                      <a:ext cx="4350385" cy="3965575"/>
                    </a:xfrm>
                    <a:prstGeom prst="rect">
                      <a:avLst/>
                    </a:prstGeom>
                    <a:noFill/>
                    <a:ln>
                      <a:noFill/>
                    </a:ln>
                  </pic:spPr>
                </pic:pic>
              </a:graphicData>
            </a:graphic>
          </wp:anchor>
        </w:drawing>
      </w: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firstLine="482" w:firstLineChars="200"/>
        <w:rPr>
          <w:rFonts w:hint="default" w:ascii="宋体" w:hAnsi="宋体" w:cs="宋体"/>
          <w:b/>
          <w:color w:val="auto"/>
          <w:kern w:val="0"/>
          <w:sz w:val="24"/>
          <w:lang w:val="en-US" w:eastAsia="zh-CN" w:bidi="ar"/>
        </w:rPr>
      </w:pPr>
      <w:r>
        <w:rPr>
          <w:rFonts w:hint="eastAsia" w:ascii="宋体" w:hAnsi="宋体" w:cs="宋体"/>
          <w:b/>
          <w:color w:val="auto"/>
          <w:kern w:val="0"/>
          <w:sz w:val="24"/>
          <w:lang w:val="en-US" w:eastAsia="zh-CN" w:bidi="ar"/>
        </w:rPr>
        <w:t>13.</w:t>
      </w:r>
      <w:r>
        <w:rPr>
          <w:rFonts w:hint="eastAsia" w:ascii="宋体" w:hAnsi="宋体" w:cs="宋体"/>
          <w:color w:val="auto"/>
          <w:sz w:val="22"/>
          <w:szCs w:val="22"/>
        </w:rPr>
        <w:t>亚克力翻门书柜</w:t>
      </w: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r>
        <w:rPr>
          <w:rFonts w:hint="eastAsia" w:ascii="宋体" w:hAnsi="宋体" w:cs="宋体"/>
          <w:color w:val="000000"/>
          <w:sz w:val="18"/>
          <w:szCs w:val="18"/>
          <w:shd w:val="clear" w:color="auto" w:fill="FFFFFF"/>
        </w:rPr>
        <w:drawing>
          <wp:anchor distT="0" distB="0" distL="114300" distR="114300" simplePos="0" relativeHeight="251674624" behindDoc="0" locked="0" layoutInCell="1" allowOverlap="1">
            <wp:simplePos x="0" y="0"/>
            <wp:positionH relativeFrom="column">
              <wp:posOffset>836295</wp:posOffset>
            </wp:positionH>
            <wp:positionV relativeFrom="paragraph">
              <wp:posOffset>100965</wp:posOffset>
            </wp:positionV>
            <wp:extent cx="2974975" cy="2571750"/>
            <wp:effectExtent l="0" t="0" r="15875" b="0"/>
            <wp:wrapSquare wrapText="bothSides"/>
            <wp:docPr id="60" name="图片 5" descr="698ee60a096b3756e7bcdc04b4a8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descr="698ee60a096b3756e7bcdc04b4a89f0"/>
                    <pic:cNvPicPr>
                      <a:picLocks noChangeAspect="1"/>
                    </pic:cNvPicPr>
                  </pic:nvPicPr>
                  <pic:blipFill>
                    <a:blip r:embed="rId16"/>
                    <a:srcRect t="27682" r="13445" b="28175"/>
                    <a:stretch>
                      <a:fillRect/>
                    </a:stretch>
                  </pic:blipFill>
                  <pic:spPr>
                    <a:xfrm>
                      <a:off x="0" y="0"/>
                      <a:ext cx="2974975" cy="2571750"/>
                    </a:xfrm>
                    <a:prstGeom prst="rect">
                      <a:avLst/>
                    </a:prstGeom>
                    <a:noFill/>
                    <a:ln>
                      <a:noFill/>
                    </a:ln>
                  </pic:spPr>
                </pic:pic>
              </a:graphicData>
            </a:graphic>
          </wp:anchor>
        </w:drawing>
      </w: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rPr>
          <w:rFonts w:hint="eastAsia"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br w:type="page"/>
      </w:r>
    </w:p>
    <w:p>
      <w:pPr>
        <w:numPr>
          <w:ilvl w:val="0"/>
          <w:numId w:val="0"/>
        </w:numPr>
        <w:adjustRightInd w:val="0"/>
        <w:snapToGrid w:val="0"/>
        <w:spacing w:line="360" w:lineRule="auto"/>
        <w:ind w:leftChars="400"/>
        <w:rPr>
          <w:rFonts w:ascii="宋体" w:hAnsi="宋体" w:cs="宋体"/>
          <w:color w:val="auto"/>
          <w:kern w:val="0"/>
          <w:sz w:val="22"/>
          <w:szCs w:val="22"/>
          <w:lang w:bidi="ar"/>
        </w:rPr>
      </w:pPr>
      <w:r>
        <w:rPr>
          <w:rFonts w:hint="eastAsia" w:ascii="宋体" w:hAnsi="宋体" w:cs="宋体"/>
          <w:color w:val="auto"/>
          <w:kern w:val="0"/>
          <w:sz w:val="22"/>
          <w:szCs w:val="22"/>
          <w:lang w:val="en-US" w:eastAsia="zh-CN" w:bidi="ar"/>
        </w:rPr>
        <w:t>14.</w:t>
      </w:r>
      <w:r>
        <w:rPr>
          <w:rFonts w:ascii="宋体" w:hAnsi="宋体" w:cs="宋体"/>
          <w:color w:val="auto"/>
          <w:kern w:val="0"/>
          <w:sz w:val="22"/>
          <w:szCs w:val="22"/>
          <w:lang w:bidi="ar"/>
        </w:rPr>
        <w:t>高压打气筒</w:t>
      </w: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r>
        <w:drawing>
          <wp:anchor distT="0" distB="0" distL="114300" distR="114300" simplePos="0" relativeHeight="251675648" behindDoc="0" locked="0" layoutInCell="1" allowOverlap="1">
            <wp:simplePos x="0" y="0"/>
            <wp:positionH relativeFrom="column">
              <wp:posOffset>875665</wp:posOffset>
            </wp:positionH>
            <wp:positionV relativeFrom="paragraph">
              <wp:posOffset>119380</wp:posOffset>
            </wp:positionV>
            <wp:extent cx="2759075" cy="2073275"/>
            <wp:effectExtent l="0" t="0" r="3175" b="3175"/>
            <wp:wrapNone/>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17"/>
                    <a:stretch>
                      <a:fillRect/>
                    </a:stretch>
                  </pic:blipFill>
                  <pic:spPr>
                    <a:xfrm>
                      <a:off x="0" y="0"/>
                      <a:ext cx="2759075" cy="2073275"/>
                    </a:xfrm>
                    <a:prstGeom prst="rect">
                      <a:avLst/>
                    </a:prstGeom>
                    <a:noFill/>
                    <a:ln>
                      <a:noFill/>
                    </a:ln>
                  </pic:spPr>
                </pic:pic>
              </a:graphicData>
            </a:graphic>
          </wp:anchor>
        </w:drawing>
      </w: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ind w:firstLine="880" w:firstLineChars="400"/>
        <w:jc w:val="both"/>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15.</w:t>
      </w:r>
      <w:r>
        <w:rPr>
          <w:rFonts w:hint="eastAsia" w:ascii="宋体" w:hAnsi="宋体" w:cs="宋体"/>
          <w:color w:val="auto"/>
          <w:kern w:val="0"/>
          <w:sz w:val="22"/>
          <w:szCs w:val="22"/>
          <w:lang w:bidi="ar"/>
        </w:rPr>
        <w:t>挂钟</w:t>
      </w: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r>
        <w:drawing>
          <wp:anchor distT="0" distB="0" distL="114300" distR="114300" simplePos="0" relativeHeight="251676672" behindDoc="0" locked="0" layoutInCell="1" allowOverlap="1">
            <wp:simplePos x="0" y="0"/>
            <wp:positionH relativeFrom="column">
              <wp:posOffset>918845</wp:posOffset>
            </wp:positionH>
            <wp:positionV relativeFrom="paragraph">
              <wp:posOffset>206375</wp:posOffset>
            </wp:positionV>
            <wp:extent cx="3255010" cy="2155190"/>
            <wp:effectExtent l="0" t="0" r="2540" b="16510"/>
            <wp:wrapNone/>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18"/>
                    <a:stretch>
                      <a:fillRect/>
                    </a:stretch>
                  </pic:blipFill>
                  <pic:spPr>
                    <a:xfrm>
                      <a:off x="0" y="0"/>
                      <a:ext cx="3255010" cy="2155190"/>
                    </a:xfrm>
                    <a:prstGeom prst="rect">
                      <a:avLst/>
                    </a:prstGeom>
                    <a:noFill/>
                    <a:ln>
                      <a:noFill/>
                    </a:ln>
                  </pic:spPr>
                </pic:pic>
              </a:graphicData>
            </a:graphic>
          </wp:anchor>
        </w:drawing>
      </w: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ind w:firstLine="880" w:firstLineChars="400"/>
        <w:jc w:val="both"/>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16.</w:t>
      </w:r>
      <w:r>
        <w:rPr>
          <w:rFonts w:hint="eastAsia" w:ascii="宋体" w:hAnsi="宋体" w:cs="宋体"/>
          <w:color w:val="auto"/>
          <w:sz w:val="22"/>
          <w:szCs w:val="22"/>
        </w:rPr>
        <w:t>空气循环电风扇</w:t>
      </w: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r>
        <w:drawing>
          <wp:anchor distT="0" distB="0" distL="114300" distR="114300" simplePos="0" relativeHeight="251677696" behindDoc="0" locked="0" layoutInCell="1" allowOverlap="1">
            <wp:simplePos x="0" y="0"/>
            <wp:positionH relativeFrom="column">
              <wp:posOffset>1093470</wp:posOffset>
            </wp:positionH>
            <wp:positionV relativeFrom="paragraph">
              <wp:posOffset>104775</wp:posOffset>
            </wp:positionV>
            <wp:extent cx="2981325" cy="2809875"/>
            <wp:effectExtent l="0" t="0" r="9525" b="9525"/>
            <wp:wrapSquare wrapText="bothSides"/>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19"/>
                    <a:stretch>
                      <a:fillRect/>
                    </a:stretch>
                  </pic:blipFill>
                  <pic:spPr>
                    <a:xfrm>
                      <a:off x="0" y="0"/>
                      <a:ext cx="2981325" cy="2809875"/>
                    </a:xfrm>
                    <a:prstGeom prst="rect">
                      <a:avLst/>
                    </a:prstGeom>
                    <a:noFill/>
                    <a:ln>
                      <a:noFill/>
                    </a:ln>
                  </pic:spPr>
                </pic:pic>
              </a:graphicData>
            </a:graphic>
          </wp:anchor>
        </w:drawing>
      </w: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ind w:firstLine="660" w:firstLineChars="300"/>
        <w:jc w:val="both"/>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17.</w:t>
      </w:r>
      <w:r>
        <w:rPr>
          <w:rFonts w:hint="eastAsia" w:ascii="宋体" w:hAnsi="宋体" w:cs="宋体"/>
          <w:color w:val="auto"/>
          <w:kern w:val="0"/>
          <w:sz w:val="22"/>
          <w:szCs w:val="22"/>
          <w:lang w:bidi="ar"/>
        </w:rPr>
        <w:t>衣物除毛刷去猫毛神器</w:t>
      </w: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r>
        <w:drawing>
          <wp:anchor distT="0" distB="0" distL="114300" distR="114300" simplePos="0" relativeHeight="251678720" behindDoc="0" locked="0" layoutInCell="1" allowOverlap="1">
            <wp:simplePos x="0" y="0"/>
            <wp:positionH relativeFrom="column">
              <wp:posOffset>1330960</wp:posOffset>
            </wp:positionH>
            <wp:positionV relativeFrom="paragraph">
              <wp:posOffset>115570</wp:posOffset>
            </wp:positionV>
            <wp:extent cx="2440940" cy="2004695"/>
            <wp:effectExtent l="0" t="0" r="16510" b="14605"/>
            <wp:wrapSquare wrapText="bothSides"/>
            <wp:docPr id="6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5"/>
                    <pic:cNvPicPr>
                      <a:picLocks noChangeAspect="1"/>
                    </pic:cNvPicPr>
                  </pic:nvPicPr>
                  <pic:blipFill>
                    <a:blip r:embed="rId20"/>
                    <a:stretch>
                      <a:fillRect/>
                    </a:stretch>
                  </pic:blipFill>
                  <pic:spPr>
                    <a:xfrm>
                      <a:off x="0" y="0"/>
                      <a:ext cx="2440940" cy="2004695"/>
                    </a:xfrm>
                    <a:prstGeom prst="rect">
                      <a:avLst/>
                    </a:prstGeom>
                    <a:noFill/>
                    <a:ln>
                      <a:noFill/>
                    </a:ln>
                  </pic:spPr>
                </pic:pic>
              </a:graphicData>
            </a:graphic>
          </wp:anchor>
        </w:drawing>
      </w: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 xml:space="preserve"> </w:t>
      </w:r>
    </w:p>
    <w:p>
      <w:pPr>
        <w:widowControl w:val="0"/>
        <w:numPr>
          <w:ilvl w:val="0"/>
          <w:numId w:val="0"/>
        </w:numPr>
        <w:adjustRightInd w:val="0"/>
        <w:snapToGrid w:val="0"/>
        <w:spacing w:line="360" w:lineRule="auto"/>
        <w:ind w:firstLine="1100" w:firstLineChars="500"/>
        <w:jc w:val="both"/>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18.</w:t>
      </w:r>
      <w:r>
        <w:rPr>
          <w:rFonts w:hint="eastAsia" w:ascii="宋体" w:hAnsi="宋体" w:cs="宋体"/>
          <w:color w:val="auto"/>
          <w:kern w:val="0"/>
          <w:sz w:val="22"/>
          <w:szCs w:val="22"/>
          <w:lang w:bidi="ar"/>
        </w:rPr>
        <w:t>工具箱</w:t>
      </w: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r>
        <w:rPr>
          <w:color w:val="C00000"/>
        </w:rPr>
        <w:drawing>
          <wp:anchor distT="0" distB="0" distL="114300" distR="114300" simplePos="0" relativeHeight="251679744" behindDoc="1" locked="0" layoutInCell="1" allowOverlap="1">
            <wp:simplePos x="0" y="0"/>
            <wp:positionH relativeFrom="column">
              <wp:posOffset>673735</wp:posOffset>
            </wp:positionH>
            <wp:positionV relativeFrom="paragraph">
              <wp:posOffset>45720</wp:posOffset>
            </wp:positionV>
            <wp:extent cx="3703320" cy="2174240"/>
            <wp:effectExtent l="0" t="0" r="0" b="16510"/>
            <wp:wrapThrough wrapText="bothSides">
              <wp:wrapPolygon>
                <wp:start x="0" y="0"/>
                <wp:lineTo x="0" y="21386"/>
                <wp:lineTo x="21444" y="21386"/>
                <wp:lineTo x="21444" y="0"/>
                <wp:lineTo x="0" y="0"/>
              </wp:wrapPolygon>
            </wp:wrapThrough>
            <wp:docPr id="6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6"/>
                    <pic:cNvPicPr>
                      <a:picLocks noChangeAspect="1"/>
                    </pic:cNvPicPr>
                  </pic:nvPicPr>
                  <pic:blipFill>
                    <a:blip r:embed="rId21"/>
                    <a:stretch>
                      <a:fillRect/>
                    </a:stretch>
                  </pic:blipFill>
                  <pic:spPr>
                    <a:xfrm>
                      <a:off x="0" y="0"/>
                      <a:ext cx="3703320" cy="2174240"/>
                    </a:xfrm>
                    <a:prstGeom prst="rect">
                      <a:avLst/>
                    </a:prstGeom>
                    <a:noFill/>
                    <a:ln>
                      <a:noFill/>
                    </a:ln>
                  </pic:spPr>
                </pic:pic>
              </a:graphicData>
            </a:graphic>
          </wp:anchor>
        </w:drawing>
      </w: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ind w:firstLine="880" w:firstLineChars="400"/>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ind w:firstLine="880" w:firstLineChars="400"/>
        <w:jc w:val="both"/>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19.</w:t>
      </w:r>
      <w:r>
        <w:rPr>
          <w:rFonts w:hint="default" w:ascii="宋体" w:hAnsi="宋体" w:eastAsia="宋体" w:cs="宋体"/>
          <w:i w:val="0"/>
          <w:iCs w:val="0"/>
          <w:color w:val="auto"/>
          <w:kern w:val="0"/>
          <w:sz w:val="22"/>
          <w:szCs w:val="22"/>
          <w:u w:val="none"/>
          <w:lang w:val="en-US" w:eastAsia="zh-CN" w:bidi="ar"/>
        </w:rPr>
        <w:t>沙发</w:t>
      </w: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r>
        <w:rPr>
          <w:rFonts w:hint="eastAsia" w:ascii="宋体" w:hAnsi="宋体" w:eastAsia="宋体" w:cs="宋体"/>
          <w:i w:val="0"/>
          <w:iCs w:val="0"/>
          <w:caps w:val="0"/>
          <w:color w:val="000000"/>
          <w:spacing w:val="0"/>
          <w:sz w:val="18"/>
          <w:szCs w:val="18"/>
          <w:shd w:val="clear" w:color="auto" w:fill="FFFFFF"/>
          <w:lang w:eastAsia="zh-CN"/>
        </w:rPr>
        <w:drawing>
          <wp:anchor distT="0" distB="0" distL="114300" distR="114300" simplePos="0" relativeHeight="251680768" behindDoc="0" locked="0" layoutInCell="1" allowOverlap="1">
            <wp:simplePos x="0" y="0"/>
            <wp:positionH relativeFrom="column">
              <wp:posOffset>940435</wp:posOffset>
            </wp:positionH>
            <wp:positionV relativeFrom="paragraph">
              <wp:posOffset>11430</wp:posOffset>
            </wp:positionV>
            <wp:extent cx="3058160" cy="2367915"/>
            <wp:effectExtent l="0" t="0" r="8890" b="13335"/>
            <wp:wrapSquare wrapText="bothSides"/>
            <wp:docPr id="66" name="图片 13" descr="467ff81d0ff23e0a125be3b698352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3" descr="467ff81d0ff23e0a125be3b698352d2"/>
                    <pic:cNvPicPr>
                      <a:picLocks noChangeAspect="1"/>
                    </pic:cNvPicPr>
                  </pic:nvPicPr>
                  <pic:blipFill>
                    <a:blip r:embed="rId22"/>
                    <a:stretch>
                      <a:fillRect/>
                    </a:stretch>
                  </pic:blipFill>
                  <pic:spPr>
                    <a:xfrm>
                      <a:off x="0" y="0"/>
                      <a:ext cx="3058160" cy="2367915"/>
                    </a:xfrm>
                    <a:prstGeom prst="rect">
                      <a:avLst/>
                    </a:prstGeom>
                    <a:noFill/>
                    <a:ln>
                      <a:noFill/>
                    </a:ln>
                  </pic:spPr>
                </pic:pic>
              </a:graphicData>
            </a:graphic>
          </wp:anchor>
        </w:drawing>
      </w: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ind w:firstLine="880" w:firstLineChars="400"/>
        <w:jc w:val="both"/>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20.</w:t>
      </w:r>
      <w:r>
        <w:rPr>
          <w:rFonts w:hint="eastAsia" w:ascii="宋体" w:hAnsi="宋体" w:eastAsia="宋体" w:cs="宋体"/>
          <w:i w:val="0"/>
          <w:iCs w:val="0"/>
          <w:color w:val="auto"/>
          <w:kern w:val="0"/>
          <w:sz w:val="22"/>
          <w:szCs w:val="22"/>
          <w:u w:val="none"/>
          <w:lang w:val="en-US" w:eastAsia="zh-CN" w:bidi="ar"/>
        </w:rPr>
        <w:t>躺椅</w:t>
      </w: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r>
        <w:rPr>
          <w:rFonts w:hint="eastAsia" w:ascii="宋体" w:hAnsi="宋体" w:eastAsia="宋体" w:cs="宋体"/>
          <w:i w:val="0"/>
          <w:iCs w:val="0"/>
          <w:caps w:val="0"/>
          <w:color w:val="000000"/>
          <w:spacing w:val="0"/>
          <w:sz w:val="18"/>
          <w:szCs w:val="18"/>
          <w:shd w:val="clear" w:color="auto" w:fill="FFFFFF"/>
          <w:lang w:val="en-US" w:eastAsia="zh-CN"/>
        </w:rPr>
        <w:drawing>
          <wp:anchor distT="0" distB="0" distL="114300" distR="114300" simplePos="0" relativeHeight="251681792" behindDoc="0" locked="0" layoutInCell="1" allowOverlap="1">
            <wp:simplePos x="0" y="0"/>
            <wp:positionH relativeFrom="column">
              <wp:posOffset>711835</wp:posOffset>
            </wp:positionH>
            <wp:positionV relativeFrom="paragraph">
              <wp:posOffset>87630</wp:posOffset>
            </wp:positionV>
            <wp:extent cx="3265805" cy="2360930"/>
            <wp:effectExtent l="0" t="0" r="10795" b="1270"/>
            <wp:wrapSquare wrapText="bothSides"/>
            <wp:docPr id="67" name="图片 14" descr="c50cc3eccec4077e41034751cc44d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4" descr="c50cc3eccec4077e41034751cc44dc3"/>
                    <pic:cNvPicPr>
                      <a:picLocks noChangeAspect="1"/>
                    </pic:cNvPicPr>
                  </pic:nvPicPr>
                  <pic:blipFill>
                    <a:blip r:embed="rId23"/>
                    <a:stretch>
                      <a:fillRect/>
                    </a:stretch>
                  </pic:blipFill>
                  <pic:spPr>
                    <a:xfrm>
                      <a:off x="0" y="0"/>
                      <a:ext cx="3265805" cy="2360930"/>
                    </a:xfrm>
                    <a:prstGeom prst="rect">
                      <a:avLst/>
                    </a:prstGeom>
                    <a:noFill/>
                    <a:ln>
                      <a:noFill/>
                    </a:ln>
                  </pic:spPr>
                </pic:pic>
              </a:graphicData>
            </a:graphic>
          </wp:anchor>
        </w:drawing>
      </w:r>
      <w:r>
        <w:rPr>
          <w:rFonts w:hint="eastAsia" w:ascii="宋体" w:hAnsi="宋体" w:cs="宋体"/>
          <w:color w:val="auto"/>
          <w:kern w:val="0"/>
          <w:sz w:val="22"/>
          <w:szCs w:val="22"/>
          <w:lang w:val="en-US" w:eastAsia="zh-CN" w:bidi="ar"/>
        </w:rPr>
        <w:t xml:space="preserve">            </w:t>
      </w: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ind w:firstLine="880" w:firstLineChars="400"/>
        <w:jc w:val="both"/>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21.</w:t>
      </w:r>
      <w:r>
        <w:rPr>
          <w:rFonts w:hint="eastAsia" w:ascii="宋体" w:hAnsi="宋体" w:eastAsia="宋体" w:cs="宋体"/>
          <w:b w:val="0"/>
          <w:bCs w:val="0"/>
          <w:color w:val="auto"/>
          <w:kern w:val="2"/>
          <w:sz w:val="22"/>
          <w:szCs w:val="22"/>
          <w:vertAlign w:val="baseline"/>
          <w:lang w:val="en-US" w:eastAsia="zh-CN" w:bidi="ar-SA"/>
        </w:rPr>
        <w:t>双开门冰箱</w:t>
      </w: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r>
        <w:rPr>
          <w:rFonts w:hint="eastAsia" w:ascii="宋体" w:hAnsi="宋体" w:eastAsia="宋体" w:cs="宋体"/>
          <w:i w:val="0"/>
          <w:iCs w:val="0"/>
          <w:caps w:val="0"/>
          <w:color w:val="000000"/>
          <w:spacing w:val="0"/>
          <w:sz w:val="18"/>
          <w:szCs w:val="18"/>
          <w:shd w:val="clear" w:color="auto" w:fill="FFFFFF"/>
          <w:lang w:val="en-US" w:eastAsia="zh-CN"/>
        </w:rPr>
        <w:drawing>
          <wp:anchor distT="0" distB="0" distL="114300" distR="114300" simplePos="0" relativeHeight="251682816" behindDoc="0" locked="0" layoutInCell="1" allowOverlap="1">
            <wp:simplePos x="0" y="0"/>
            <wp:positionH relativeFrom="column">
              <wp:posOffset>607060</wp:posOffset>
            </wp:positionH>
            <wp:positionV relativeFrom="paragraph">
              <wp:posOffset>35560</wp:posOffset>
            </wp:positionV>
            <wp:extent cx="3626485" cy="2816860"/>
            <wp:effectExtent l="0" t="0" r="12065" b="2540"/>
            <wp:wrapSquare wrapText="bothSides"/>
            <wp:docPr id="68" name="图片 10" descr="a7b1aeafbb726d467eb2f3b00d8d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0" descr="a7b1aeafbb726d467eb2f3b00d8d677"/>
                    <pic:cNvPicPr>
                      <a:picLocks noChangeAspect="1"/>
                    </pic:cNvPicPr>
                  </pic:nvPicPr>
                  <pic:blipFill>
                    <a:blip r:embed="rId24"/>
                    <a:stretch>
                      <a:fillRect/>
                    </a:stretch>
                  </pic:blipFill>
                  <pic:spPr>
                    <a:xfrm>
                      <a:off x="0" y="0"/>
                      <a:ext cx="3626485" cy="2816860"/>
                    </a:xfrm>
                    <a:prstGeom prst="rect">
                      <a:avLst/>
                    </a:prstGeom>
                    <a:noFill/>
                    <a:ln>
                      <a:noFill/>
                    </a:ln>
                  </pic:spPr>
                </pic:pic>
              </a:graphicData>
            </a:graphic>
          </wp:anchor>
        </w:drawing>
      </w: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ind w:firstLine="880" w:firstLineChars="400"/>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ind w:firstLine="880" w:firstLineChars="400"/>
        <w:jc w:val="both"/>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22.</w:t>
      </w:r>
      <w:r>
        <w:rPr>
          <w:rFonts w:hint="eastAsia" w:ascii="宋体" w:hAnsi="宋体" w:cs="宋体"/>
          <w:kern w:val="2"/>
          <w:sz w:val="22"/>
          <w:szCs w:val="22"/>
          <w:vertAlign w:val="baseline"/>
          <w:lang w:val="en-US" w:eastAsia="zh-CN" w:bidi="ar-SA"/>
        </w:rPr>
        <w:t>蒸汽挂烫电熨斗</w:t>
      </w: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r>
        <w:drawing>
          <wp:anchor distT="0" distB="0" distL="114300" distR="114300" simplePos="0" relativeHeight="251683840" behindDoc="0" locked="0" layoutInCell="1" allowOverlap="1">
            <wp:simplePos x="0" y="0"/>
            <wp:positionH relativeFrom="column">
              <wp:posOffset>854710</wp:posOffset>
            </wp:positionH>
            <wp:positionV relativeFrom="paragraph">
              <wp:posOffset>20320</wp:posOffset>
            </wp:positionV>
            <wp:extent cx="2740660" cy="2726690"/>
            <wp:effectExtent l="0" t="0" r="2540" b="16510"/>
            <wp:wrapSquare wrapText="bothSides"/>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pic:cNvPicPr>
                  </pic:nvPicPr>
                  <pic:blipFill>
                    <a:blip r:embed="rId25"/>
                    <a:stretch>
                      <a:fillRect/>
                    </a:stretch>
                  </pic:blipFill>
                  <pic:spPr>
                    <a:xfrm>
                      <a:off x="0" y="0"/>
                      <a:ext cx="2740660" cy="2726690"/>
                    </a:xfrm>
                    <a:prstGeom prst="rect">
                      <a:avLst/>
                    </a:prstGeom>
                    <a:noFill/>
                    <a:ln>
                      <a:noFill/>
                    </a:ln>
                  </pic:spPr>
                </pic:pic>
              </a:graphicData>
            </a:graphic>
          </wp:anchor>
        </w:drawing>
      </w: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ind w:firstLine="880" w:firstLineChars="400"/>
        <w:jc w:val="left"/>
        <w:textAlignment w:val="center"/>
        <w:rPr>
          <w:rFonts w:hint="eastAsia" w:ascii="宋体" w:hAnsi="宋体" w:cs="宋体"/>
          <w:color w:val="auto"/>
          <w:kern w:val="0"/>
          <w:sz w:val="22"/>
          <w:szCs w:val="22"/>
          <w:lang w:val="en-US" w:eastAsia="zh-CN" w:bidi="ar"/>
        </w:rPr>
      </w:pPr>
      <w:r>
        <w:rPr>
          <w:rFonts w:hint="eastAsia" w:ascii="宋体" w:hAnsi="宋体" w:cs="宋体"/>
          <w:i w:val="0"/>
          <w:iCs w:val="0"/>
          <w:color w:val="000000"/>
          <w:kern w:val="0"/>
          <w:sz w:val="22"/>
          <w:szCs w:val="22"/>
          <w:u w:val="none"/>
          <w:lang w:val="en-US" w:eastAsia="zh-CN" w:bidi="ar"/>
        </w:rPr>
        <w:t>23.</w:t>
      </w:r>
      <w:r>
        <w:rPr>
          <w:rFonts w:hint="eastAsia" w:ascii="宋体" w:hAnsi="宋体" w:eastAsia="宋体" w:cs="宋体"/>
          <w:i w:val="0"/>
          <w:iCs w:val="0"/>
          <w:color w:val="000000"/>
          <w:kern w:val="0"/>
          <w:sz w:val="22"/>
          <w:szCs w:val="22"/>
          <w:u w:val="none"/>
          <w:lang w:val="en-US" w:eastAsia="zh-CN" w:bidi="ar"/>
        </w:rPr>
        <w:t>鞋柜+坐柜（定制）</w:t>
      </w:r>
    </w:p>
    <w:p>
      <w:pPr>
        <w:widowControl w:val="0"/>
        <w:numPr>
          <w:ilvl w:val="0"/>
          <w:numId w:val="0"/>
        </w:numPr>
        <w:adjustRightInd w:val="0"/>
        <w:snapToGrid w:val="0"/>
        <w:spacing w:line="360" w:lineRule="auto"/>
        <w:jc w:val="center"/>
        <w:rPr>
          <w:rFonts w:hint="eastAsia"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drawing>
          <wp:inline distT="0" distB="0" distL="114300" distR="114300">
            <wp:extent cx="3869055" cy="2510155"/>
            <wp:effectExtent l="0" t="0" r="17145" b="444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26"/>
                    <a:stretch>
                      <a:fillRect/>
                    </a:stretch>
                  </pic:blipFill>
                  <pic:spPr>
                    <a:xfrm>
                      <a:off x="0" y="0"/>
                      <a:ext cx="3869055" cy="251015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660" w:firstLineChars="300"/>
        <w:jc w:val="both"/>
        <w:textAlignment w:val="center"/>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24.</w:t>
      </w:r>
      <w:r>
        <w:rPr>
          <w:rFonts w:hint="eastAsia" w:ascii="宋体" w:hAnsi="宋体" w:eastAsia="宋体" w:cs="宋体"/>
          <w:i w:val="0"/>
          <w:iCs w:val="0"/>
          <w:color w:val="000000"/>
          <w:kern w:val="0"/>
          <w:sz w:val="22"/>
          <w:szCs w:val="22"/>
          <w:u w:val="none"/>
          <w:lang w:val="en-US" w:eastAsia="zh-CN" w:bidi="ar"/>
        </w:rPr>
        <w:t>音控柜</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储物柜定制</w:t>
      </w:r>
    </w:p>
    <w:p>
      <w:pPr>
        <w:widowControl w:val="0"/>
        <w:numPr>
          <w:ilvl w:val="0"/>
          <w:numId w:val="0"/>
        </w:numPr>
        <w:adjustRightInd w:val="0"/>
        <w:snapToGrid w:val="0"/>
        <w:spacing w:line="360" w:lineRule="auto"/>
        <w:jc w:val="center"/>
        <w:rPr>
          <w:rFonts w:hint="eastAsia"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drawing>
          <wp:inline distT="0" distB="0" distL="114300" distR="114300">
            <wp:extent cx="3908425" cy="2463165"/>
            <wp:effectExtent l="0" t="0" r="15875" b="13335"/>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27"/>
                    <a:stretch>
                      <a:fillRect/>
                    </a:stretch>
                  </pic:blipFill>
                  <pic:spPr>
                    <a:xfrm>
                      <a:off x="0" y="0"/>
                      <a:ext cx="3908425" cy="2463165"/>
                    </a:xfrm>
                    <a:prstGeom prst="rect">
                      <a:avLst/>
                    </a:prstGeom>
                  </pic:spPr>
                </pic:pic>
              </a:graphicData>
            </a:graphic>
          </wp:inline>
        </w:drawing>
      </w:r>
    </w:p>
    <w:p>
      <w:pPr>
        <w:widowControl w:val="0"/>
        <w:numPr>
          <w:ilvl w:val="0"/>
          <w:numId w:val="0"/>
        </w:numPr>
        <w:adjustRightInd w:val="0"/>
        <w:snapToGrid w:val="0"/>
        <w:spacing w:line="360" w:lineRule="auto"/>
        <w:ind w:firstLine="880" w:firstLineChars="400"/>
        <w:jc w:val="left"/>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25.</w:t>
      </w:r>
      <w:r>
        <w:rPr>
          <w:rFonts w:hint="eastAsia" w:ascii="宋体" w:hAnsi="宋体" w:eastAsia="宋体" w:cs="宋体"/>
          <w:i w:val="0"/>
          <w:iCs w:val="0"/>
          <w:color w:val="auto"/>
          <w:kern w:val="0"/>
          <w:sz w:val="22"/>
          <w:szCs w:val="22"/>
          <w:u w:val="none"/>
          <w:lang w:val="en-US" w:eastAsia="zh-CN" w:bidi="ar"/>
        </w:rPr>
        <w:t>运动地胶</w:t>
      </w:r>
      <w:r>
        <w:rPr>
          <w:rFonts w:hint="eastAsia" w:ascii="宋体" w:hAnsi="宋体" w:cs="宋体"/>
          <w:i w:val="0"/>
          <w:iCs w:val="0"/>
          <w:color w:val="auto"/>
          <w:kern w:val="0"/>
          <w:sz w:val="22"/>
          <w:szCs w:val="22"/>
          <w:u w:val="none"/>
          <w:lang w:val="en-US" w:eastAsia="zh-CN" w:bidi="ar"/>
        </w:rPr>
        <w:t>（无示意图）</w:t>
      </w:r>
    </w:p>
    <w:p>
      <w:pPr>
        <w:widowControl w:val="0"/>
        <w:numPr>
          <w:ilvl w:val="0"/>
          <w:numId w:val="0"/>
        </w:numPr>
        <w:adjustRightInd w:val="0"/>
        <w:snapToGrid w:val="0"/>
        <w:spacing w:line="360" w:lineRule="auto"/>
        <w:ind w:firstLine="880" w:firstLineChars="400"/>
        <w:jc w:val="both"/>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26.</w:t>
      </w:r>
      <w:r>
        <w:rPr>
          <w:rFonts w:hint="eastAsia" w:ascii="宋体" w:hAnsi="宋体" w:eastAsia="宋体" w:cs="宋体"/>
          <w:i w:val="0"/>
          <w:iCs w:val="0"/>
          <w:color w:val="000000"/>
          <w:kern w:val="0"/>
          <w:sz w:val="22"/>
          <w:szCs w:val="22"/>
          <w:u w:val="none"/>
          <w:lang w:val="en-US" w:eastAsia="zh-CN" w:bidi="ar"/>
        </w:rPr>
        <w:t>电路插座改造</w:t>
      </w:r>
      <w:r>
        <w:rPr>
          <w:rFonts w:hint="eastAsia" w:ascii="宋体" w:hAnsi="宋体" w:cs="宋体"/>
          <w:i w:val="0"/>
          <w:iCs w:val="0"/>
          <w:color w:val="auto"/>
          <w:kern w:val="0"/>
          <w:sz w:val="22"/>
          <w:szCs w:val="22"/>
          <w:u w:val="none"/>
          <w:lang w:val="en-US" w:eastAsia="zh-CN" w:bidi="ar"/>
        </w:rPr>
        <w:t>（无示意图）</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880" w:firstLineChars="400"/>
        <w:jc w:val="both"/>
        <w:textAlignment w:val="center"/>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27.</w:t>
      </w:r>
      <w:r>
        <w:rPr>
          <w:rFonts w:hint="eastAsia" w:ascii="宋体" w:hAnsi="宋体" w:cs="宋体"/>
          <w:i w:val="0"/>
          <w:iCs w:val="0"/>
          <w:color w:val="000000"/>
          <w:kern w:val="0"/>
          <w:sz w:val="22"/>
          <w:szCs w:val="22"/>
          <w:u w:val="none"/>
          <w:lang w:val="en-US" w:eastAsia="zh-CN" w:bidi="ar"/>
        </w:rPr>
        <w:t>智能投屏设备</w:t>
      </w:r>
      <w:r>
        <w:rPr>
          <w:rFonts w:hint="eastAsia" w:ascii="宋体" w:hAnsi="宋体" w:eastAsia="宋体" w:cs="宋体"/>
          <w:i w:val="0"/>
          <w:iCs w:val="0"/>
          <w:color w:val="000000"/>
          <w:kern w:val="0"/>
          <w:sz w:val="22"/>
          <w:szCs w:val="22"/>
          <w:u w:val="none"/>
          <w:lang w:val="en-US" w:eastAsia="zh-CN" w:bidi="ar"/>
        </w:rPr>
        <w:t>吊顶加固</w:t>
      </w:r>
      <w:r>
        <w:rPr>
          <w:rFonts w:hint="eastAsia" w:ascii="宋体" w:hAnsi="宋体" w:cs="宋体"/>
          <w:i w:val="0"/>
          <w:iCs w:val="0"/>
          <w:color w:val="auto"/>
          <w:kern w:val="0"/>
          <w:sz w:val="22"/>
          <w:szCs w:val="22"/>
          <w:u w:val="none"/>
          <w:lang w:val="en-US" w:eastAsia="zh-CN" w:bidi="ar"/>
        </w:rPr>
        <w:t>（无示意图）</w:t>
      </w:r>
    </w:p>
    <w:p>
      <w:pPr>
        <w:rPr>
          <w:rFonts w:hint="eastAsia"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br w:type="page"/>
      </w:r>
    </w:p>
    <w:p>
      <w:pPr>
        <w:widowControl w:val="0"/>
        <w:numPr>
          <w:ilvl w:val="0"/>
          <w:numId w:val="0"/>
        </w:numPr>
        <w:adjustRightInd w:val="0"/>
        <w:snapToGrid w:val="0"/>
        <w:spacing w:line="360" w:lineRule="auto"/>
        <w:ind w:firstLine="880" w:firstLineChars="400"/>
        <w:jc w:val="both"/>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28.</w:t>
      </w:r>
      <w:r>
        <w:rPr>
          <w:rFonts w:hint="eastAsia" w:ascii="宋体" w:hAnsi="宋体" w:eastAsia="宋体" w:cs="宋体"/>
          <w:i w:val="0"/>
          <w:iCs w:val="0"/>
          <w:color w:val="auto"/>
          <w:kern w:val="0"/>
          <w:sz w:val="22"/>
          <w:szCs w:val="22"/>
          <w:u w:val="none"/>
          <w:lang w:val="en-US" w:eastAsia="zh-CN" w:bidi="ar"/>
        </w:rPr>
        <w:t>门面装饰</w:t>
      </w:r>
    </w:p>
    <w:p>
      <w:pPr>
        <w:widowControl w:val="0"/>
        <w:numPr>
          <w:ilvl w:val="0"/>
          <w:numId w:val="0"/>
        </w:numPr>
        <w:adjustRightInd w:val="0"/>
        <w:snapToGrid w:val="0"/>
        <w:spacing w:line="360" w:lineRule="auto"/>
        <w:jc w:val="center"/>
        <w:rPr>
          <w:rFonts w:hint="eastAsia"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drawing>
          <wp:inline distT="0" distB="0" distL="114300" distR="114300">
            <wp:extent cx="4244975" cy="3078480"/>
            <wp:effectExtent l="0" t="0" r="3175" b="7620"/>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1"/>
                    </pic:cNvPicPr>
                  </pic:nvPicPr>
                  <pic:blipFill>
                    <a:blip r:embed="rId28"/>
                    <a:stretch>
                      <a:fillRect/>
                    </a:stretch>
                  </pic:blipFill>
                  <pic:spPr>
                    <a:xfrm>
                      <a:off x="0" y="0"/>
                      <a:ext cx="4244975" cy="3078480"/>
                    </a:xfrm>
                    <a:prstGeom prst="rect">
                      <a:avLst/>
                    </a:prstGeom>
                  </pic:spPr>
                </pic:pic>
              </a:graphicData>
            </a:graphic>
          </wp:inline>
        </w:drawing>
      </w:r>
    </w:p>
    <w:p>
      <w:pPr>
        <w:widowControl w:val="0"/>
        <w:numPr>
          <w:ilvl w:val="0"/>
          <w:numId w:val="0"/>
        </w:numPr>
        <w:adjustRightInd w:val="0"/>
        <w:snapToGrid w:val="0"/>
        <w:spacing w:line="360" w:lineRule="auto"/>
        <w:ind w:firstLine="880" w:firstLineChars="400"/>
        <w:jc w:val="both"/>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29.</w:t>
      </w:r>
      <w:r>
        <w:rPr>
          <w:rFonts w:hint="eastAsia" w:ascii="宋体" w:hAnsi="宋体" w:eastAsia="宋体" w:cs="宋体"/>
          <w:i w:val="0"/>
          <w:iCs w:val="0"/>
          <w:color w:val="auto"/>
          <w:kern w:val="0"/>
          <w:sz w:val="22"/>
          <w:szCs w:val="22"/>
          <w:u w:val="none"/>
          <w:lang w:val="en-US" w:eastAsia="zh-CN" w:bidi="ar"/>
        </w:rPr>
        <w:t>消防栓装饰</w:t>
      </w:r>
      <w:r>
        <w:rPr>
          <w:rFonts w:hint="eastAsia" w:ascii="宋体" w:hAnsi="宋体" w:cs="宋体"/>
          <w:i w:val="0"/>
          <w:iCs w:val="0"/>
          <w:color w:val="auto"/>
          <w:kern w:val="0"/>
          <w:sz w:val="22"/>
          <w:szCs w:val="22"/>
          <w:u w:val="none"/>
          <w:lang w:val="en-US" w:eastAsia="zh-CN" w:bidi="ar"/>
        </w:rPr>
        <w:t>（无示意图）</w:t>
      </w:r>
    </w:p>
    <w:p>
      <w:pPr>
        <w:widowControl w:val="0"/>
        <w:numPr>
          <w:ilvl w:val="0"/>
          <w:numId w:val="0"/>
        </w:numPr>
        <w:adjustRightInd w:val="0"/>
        <w:snapToGrid w:val="0"/>
        <w:spacing w:line="360" w:lineRule="auto"/>
        <w:ind w:firstLine="880" w:firstLineChars="400"/>
        <w:jc w:val="both"/>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30.</w:t>
      </w:r>
      <w:r>
        <w:rPr>
          <w:rFonts w:hint="eastAsia" w:ascii="宋体" w:hAnsi="宋体" w:eastAsia="宋体" w:cs="宋体"/>
          <w:i w:val="0"/>
          <w:iCs w:val="0"/>
          <w:color w:val="000000"/>
          <w:kern w:val="0"/>
          <w:sz w:val="22"/>
          <w:szCs w:val="22"/>
          <w:u w:val="none"/>
          <w:lang w:val="en-US" w:eastAsia="zh-CN" w:bidi="ar"/>
        </w:rPr>
        <w:t>百叶窗帘</w:t>
      </w:r>
      <w:r>
        <w:rPr>
          <w:rFonts w:hint="eastAsia" w:ascii="宋体" w:hAnsi="宋体" w:cs="宋体"/>
          <w:i w:val="0"/>
          <w:iCs w:val="0"/>
          <w:color w:val="auto"/>
          <w:kern w:val="0"/>
          <w:sz w:val="22"/>
          <w:szCs w:val="22"/>
          <w:u w:val="none"/>
          <w:lang w:val="en-US" w:eastAsia="zh-CN" w:bidi="ar"/>
        </w:rPr>
        <w:t>（无示意图）</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880" w:firstLineChars="400"/>
        <w:jc w:val="both"/>
        <w:textAlignment w:val="center"/>
        <w:rPr>
          <w:rFonts w:hint="eastAsia" w:ascii="宋体" w:hAnsi="宋体" w:cs="宋体"/>
          <w:color w:val="auto"/>
          <w:kern w:val="0"/>
          <w:sz w:val="22"/>
          <w:szCs w:val="22"/>
          <w:lang w:val="en-US" w:eastAsia="zh-CN" w:bidi="ar"/>
        </w:rPr>
      </w:pPr>
      <w:r>
        <w:rPr>
          <w:rFonts w:hint="eastAsia" w:ascii="宋体" w:hAnsi="宋体" w:cs="宋体"/>
          <w:i w:val="0"/>
          <w:iCs w:val="0"/>
          <w:color w:val="000000"/>
          <w:kern w:val="0"/>
          <w:sz w:val="22"/>
          <w:szCs w:val="22"/>
          <w:u w:val="none"/>
          <w:lang w:val="en-US" w:eastAsia="zh-CN" w:bidi="ar"/>
        </w:rPr>
        <w:t>31.</w:t>
      </w:r>
      <w:r>
        <w:rPr>
          <w:rFonts w:hint="eastAsia" w:ascii="宋体" w:hAnsi="宋体" w:eastAsia="宋体" w:cs="宋体"/>
          <w:i w:val="0"/>
          <w:iCs w:val="0"/>
          <w:color w:val="000000"/>
          <w:kern w:val="0"/>
          <w:sz w:val="22"/>
          <w:szCs w:val="22"/>
          <w:u w:val="none"/>
          <w:lang w:val="en-US" w:eastAsia="zh-CN" w:bidi="ar"/>
        </w:rPr>
        <w:t>消防管装饰书架定制</w:t>
      </w:r>
    </w:p>
    <w:p>
      <w:pPr>
        <w:widowControl w:val="0"/>
        <w:numPr>
          <w:ilvl w:val="0"/>
          <w:numId w:val="0"/>
        </w:numPr>
        <w:adjustRightInd w:val="0"/>
        <w:snapToGrid w:val="0"/>
        <w:spacing w:line="360" w:lineRule="auto"/>
        <w:jc w:val="center"/>
        <w:rPr>
          <w:rFonts w:hint="eastAsia"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drawing>
          <wp:inline distT="0" distB="0" distL="114300" distR="114300">
            <wp:extent cx="4272915" cy="3807460"/>
            <wp:effectExtent l="0" t="0" r="13335" b="2540"/>
            <wp:docPr id="6"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4"/>
                    <pic:cNvPicPr>
                      <a:picLocks noChangeAspect="1"/>
                    </pic:cNvPicPr>
                  </pic:nvPicPr>
                  <pic:blipFill>
                    <a:blip r:embed="rId29"/>
                    <a:stretch>
                      <a:fillRect/>
                    </a:stretch>
                  </pic:blipFill>
                  <pic:spPr>
                    <a:xfrm>
                      <a:off x="0" y="0"/>
                      <a:ext cx="4272915" cy="3807460"/>
                    </a:xfrm>
                    <a:prstGeom prst="rect">
                      <a:avLst/>
                    </a:prstGeom>
                  </pic:spPr>
                </pic:pic>
              </a:graphicData>
            </a:graphic>
          </wp:inline>
        </w:drawing>
      </w:r>
    </w:p>
    <w:p>
      <w:pPr>
        <w:rPr>
          <w:rFonts w:hint="eastAsia" w:ascii="宋体" w:hAnsi="宋体" w:cs="宋体"/>
          <w:sz w:val="22"/>
          <w:szCs w:val="22"/>
          <w:lang w:val="en-US" w:eastAsia="zh-CN"/>
        </w:rPr>
      </w:pPr>
      <w:r>
        <w:rPr>
          <w:rFonts w:hint="eastAsia" w:ascii="宋体" w:hAnsi="宋体" w:cs="宋体"/>
          <w:sz w:val="22"/>
          <w:szCs w:val="22"/>
          <w:lang w:val="en-US" w:eastAsia="zh-CN"/>
        </w:rPr>
        <w:br w:type="page"/>
      </w:r>
    </w:p>
    <w:p>
      <w:pPr>
        <w:widowControl w:val="0"/>
        <w:numPr>
          <w:ilvl w:val="0"/>
          <w:numId w:val="0"/>
        </w:numPr>
        <w:adjustRightInd w:val="0"/>
        <w:snapToGrid w:val="0"/>
        <w:spacing w:line="360" w:lineRule="auto"/>
        <w:jc w:val="both"/>
        <w:rPr>
          <w:rFonts w:hint="eastAsia" w:ascii="宋体" w:hAnsi="宋体" w:cs="宋体"/>
          <w:sz w:val="22"/>
          <w:szCs w:val="22"/>
        </w:rPr>
      </w:pPr>
      <w:r>
        <w:rPr>
          <w:rFonts w:hint="eastAsia" w:ascii="宋体" w:hAnsi="宋体" w:cs="宋体"/>
          <w:color w:val="000000"/>
          <w:sz w:val="18"/>
          <w:szCs w:val="18"/>
          <w:shd w:val="clear" w:color="auto" w:fill="FFFFFF"/>
        </w:rPr>
        <w:drawing>
          <wp:anchor distT="0" distB="0" distL="114300" distR="114300" simplePos="0" relativeHeight="251684864" behindDoc="0" locked="0" layoutInCell="1" allowOverlap="1">
            <wp:simplePos x="0" y="0"/>
            <wp:positionH relativeFrom="column">
              <wp:posOffset>1410335</wp:posOffset>
            </wp:positionH>
            <wp:positionV relativeFrom="paragraph">
              <wp:posOffset>217170</wp:posOffset>
            </wp:positionV>
            <wp:extent cx="2209165" cy="2533015"/>
            <wp:effectExtent l="0" t="0" r="635" b="6985"/>
            <wp:wrapNone/>
            <wp:docPr id="7" name="图片 4" descr="e7e50cd7073f90a365bb4c1ecd07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e7e50cd7073f90a365bb4c1ecd07cab"/>
                    <pic:cNvPicPr>
                      <a:picLocks noChangeAspect="1"/>
                    </pic:cNvPicPr>
                  </pic:nvPicPr>
                  <pic:blipFill>
                    <a:blip r:embed="rId30"/>
                    <a:srcRect l="8241" t="30685" r="9245" b="26955"/>
                    <a:stretch>
                      <a:fillRect/>
                    </a:stretch>
                  </pic:blipFill>
                  <pic:spPr>
                    <a:xfrm>
                      <a:off x="0" y="0"/>
                      <a:ext cx="2209165" cy="2533015"/>
                    </a:xfrm>
                    <a:prstGeom prst="rect">
                      <a:avLst/>
                    </a:prstGeom>
                    <a:noFill/>
                    <a:ln>
                      <a:noFill/>
                    </a:ln>
                  </pic:spPr>
                </pic:pic>
              </a:graphicData>
            </a:graphic>
          </wp:anchor>
        </w:drawing>
      </w:r>
      <w:r>
        <w:rPr>
          <w:rFonts w:hint="eastAsia" w:ascii="宋体" w:hAnsi="宋体" w:cs="宋体"/>
          <w:sz w:val="22"/>
          <w:szCs w:val="22"/>
          <w:lang w:val="en-US" w:eastAsia="zh-CN"/>
        </w:rPr>
        <w:t>32.</w:t>
      </w:r>
      <w:r>
        <w:rPr>
          <w:rFonts w:hint="eastAsia" w:ascii="宋体" w:hAnsi="宋体" w:cs="宋体"/>
          <w:sz w:val="22"/>
          <w:szCs w:val="22"/>
        </w:rPr>
        <w:t>十八门更衣柜</w:t>
      </w: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pStyle w:val="2"/>
        <w:keepNext w:val="0"/>
        <w:keepLines w:val="0"/>
        <w:widowControl/>
        <w:shd w:val="clear" w:color="auto" w:fill="FFFFFF"/>
        <w:spacing w:before="0" w:after="0" w:line="420" w:lineRule="atLeast"/>
        <w:jc w:val="both"/>
        <w:rPr>
          <w:rFonts w:hint="eastAsia" w:ascii="宋体" w:hAnsi="宋体" w:cs="宋体"/>
          <w:sz w:val="22"/>
          <w:szCs w:val="22"/>
          <w:lang w:val="en-US" w:eastAsia="zh-CN"/>
        </w:rPr>
      </w:pPr>
    </w:p>
    <w:p>
      <w:pPr>
        <w:pStyle w:val="2"/>
        <w:keepNext w:val="0"/>
        <w:keepLines w:val="0"/>
        <w:widowControl/>
        <w:numPr>
          <w:ilvl w:val="0"/>
          <w:numId w:val="6"/>
        </w:numPr>
        <w:shd w:val="clear" w:color="auto" w:fill="FFFFFF"/>
        <w:spacing w:before="0" w:after="0" w:line="420" w:lineRule="atLeast"/>
        <w:jc w:val="both"/>
        <w:rPr>
          <w:rFonts w:hint="eastAsia" w:ascii="宋体" w:hAnsi="宋体" w:cs="宋体"/>
          <w:b w:val="0"/>
          <w:kern w:val="2"/>
          <w:sz w:val="22"/>
          <w:szCs w:val="22"/>
        </w:rPr>
      </w:pPr>
      <w:r>
        <w:rPr>
          <w:rFonts w:ascii="宋体" w:hAnsi="宋体" w:cs="宋体"/>
          <w:sz w:val="24"/>
        </w:rPr>
        <w:drawing>
          <wp:anchor distT="0" distB="0" distL="114300" distR="114300" simplePos="0" relativeHeight="251685888" behindDoc="0" locked="0" layoutInCell="1" allowOverlap="1">
            <wp:simplePos x="0" y="0"/>
            <wp:positionH relativeFrom="column">
              <wp:posOffset>1855470</wp:posOffset>
            </wp:positionH>
            <wp:positionV relativeFrom="paragraph">
              <wp:posOffset>27305</wp:posOffset>
            </wp:positionV>
            <wp:extent cx="1551305" cy="2214880"/>
            <wp:effectExtent l="0" t="0" r="10795" b="7620"/>
            <wp:wrapSquare wrapText="bothSides"/>
            <wp:docPr id="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56"/>
                    <pic:cNvPicPr>
                      <a:picLocks noChangeAspect="1"/>
                    </pic:cNvPicPr>
                  </pic:nvPicPr>
                  <pic:blipFill>
                    <a:blip r:embed="rId31"/>
                    <a:stretch>
                      <a:fillRect/>
                    </a:stretch>
                  </pic:blipFill>
                  <pic:spPr>
                    <a:xfrm>
                      <a:off x="0" y="0"/>
                      <a:ext cx="1551305" cy="2214880"/>
                    </a:xfrm>
                    <a:prstGeom prst="rect">
                      <a:avLst/>
                    </a:prstGeom>
                    <a:noFill/>
                    <a:ln>
                      <a:noFill/>
                    </a:ln>
                  </pic:spPr>
                </pic:pic>
              </a:graphicData>
            </a:graphic>
          </wp:anchor>
        </w:drawing>
      </w:r>
      <w:r>
        <w:rPr>
          <w:rFonts w:hint="eastAsia" w:ascii="宋体" w:hAnsi="宋体" w:cs="宋体"/>
          <w:b w:val="0"/>
          <w:kern w:val="2"/>
          <w:sz w:val="22"/>
          <w:szCs w:val="22"/>
        </w:rPr>
        <w:t>搬运宝平板车</w:t>
      </w: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r>
        <w:rPr>
          <w:rFonts w:hint="eastAsia" w:ascii="宋体" w:hAnsi="宋体" w:cs="宋体"/>
          <w:color w:val="000000"/>
          <w:sz w:val="18"/>
          <w:szCs w:val="18"/>
          <w:shd w:val="clear" w:color="auto" w:fill="FFFFFF"/>
        </w:rPr>
        <w:drawing>
          <wp:anchor distT="0" distB="0" distL="114300" distR="114300" simplePos="0" relativeHeight="251686912" behindDoc="0" locked="0" layoutInCell="1" allowOverlap="1">
            <wp:simplePos x="0" y="0"/>
            <wp:positionH relativeFrom="column">
              <wp:posOffset>1447800</wp:posOffset>
            </wp:positionH>
            <wp:positionV relativeFrom="paragraph">
              <wp:posOffset>18415</wp:posOffset>
            </wp:positionV>
            <wp:extent cx="1797685" cy="2007870"/>
            <wp:effectExtent l="0" t="0" r="5715" b="11430"/>
            <wp:wrapSquare wrapText="bothSides"/>
            <wp:docPr id="10" name="图片 9" descr="7f8f67e28ca83de8ebda06b5b26d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7f8f67e28ca83de8ebda06b5b26daaa"/>
                    <pic:cNvPicPr>
                      <a:picLocks noChangeAspect="1"/>
                    </pic:cNvPicPr>
                  </pic:nvPicPr>
                  <pic:blipFill>
                    <a:blip r:embed="rId32"/>
                    <a:srcRect t="7365" b="48267"/>
                    <a:stretch>
                      <a:fillRect/>
                    </a:stretch>
                  </pic:blipFill>
                  <pic:spPr>
                    <a:xfrm>
                      <a:off x="0" y="0"/>
                      <a:ext cx="1797685" cy="2007870"/>
                    </a:xfrm>
                    <a:prstGeom prst="rect">
                      <a:avLst/>
                    </a:prstGeom>
                    <a:noFill/>
                    <a:ln>
                      <a:noFill/>
                    </a:ln>
                  </pic:spPr>
                </pic:pic>
              </a:graphicData>
            </a:graphic>
          </wp:anchor>
        </w:drawing>
      </w:r>
      <w:r>
        <w:rPr>
          <w:rFonts w:hint="eastAsia" w:ascii="宋体" w:hAnsi="宋体" w:cs="宋体"/>
          <w:sz w:val="22"/>
          <w:szCs w:val="22"/>
          <w:lang w:val="en-US" w:eastAsia="zh-CN"/>
        </w:rPr>
        <w:t>34.</w:t>
      </w:r>
      <w:r>
        <w:rPr>
          <w:rFonts w:hint="eastAsia" w:ascii="宋体" w:hAnsi="宋体" w:cs="宋体"/>
          <w:sz w:val="22"/>
          <w:szCs w:val="22"/>
        </w:rPr>
        <w:t>便携户外音箱</w:t>
      </w: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rPr>
          <w:rFonts w:hint="default" w:ascii="宋体" w:hAnsi="宋体" w:cs="宋体"/>
          <w:sz w:val="22"/>
          <w:szCs w:val="22"/>
          <w:lang w:val="en-US" w:eastAsia="zh-CN"/>
        </w:rPr>
      </w:pPr>
      <w:r>
        <w:rPr>
          <w:rFonts w:hint="eastAsia" w:ascii="宋体" w:hAnsi="宋体" w:cs="宋体"/>
          <w:sz w:val="22"/>
          <w:szCs w:val="22"/>
          <w:lang w:val="en-US" w:eastAsia="zh-CN"/>
        </w:rPr>
        <w:br w:type="page"/>
      </w:r>
    </w:p>
    <w:p>
      <w:pPr>
        <w:numPr>
          <w:ilvl w:val="0"/>
          <w:numId w:val="0"/>
        </w:numPr>
        <w:adjustRightInd w:val="0"/>
        <w:snapToGrid w:val="0"/>
        <w:spacing w:line="360" w:lineRule="auto"/>
        <w:ind w:leftChars="200"/>
        <w:rPr>
          <w:rFonts w:hint="eastAsia" w:ascii="宋体" w:hAnsi="宋体" w:cs="宋体"/>
          <w:b/>
          <w:color w:val="auto"/>
          <w:kern w:val="0"/>
          <w:sz w:val="24"/>
          <w:lang w:eastAsia="zh-CN" w:bidi="ar"/>
        </w:rPr>
      </w:pPr>
      <w:r>
        <w:rPr>
          <w:rFonts w:hint="eastAsia" w:ascii="宋体" w:hAnsi="宋体" w:cs="宋体"/>
          <w:b/>
          <w:color w:val="auto"/>
          <w:kern w:val="0"/>
          <w:sz w:val="24"/>
          <w:lang w:val="en-US" w:eastAsia="zh-CN" w:bidi="ar"/>
        </w:rPr>
        <w:t>四、</w:t>
      </w:r>
      <w:r>
        <w:rPr>
          <w:rFonts w:hint="eastAsia" w:ascii="宋体" w:hAnsi="宋体" w:cs="宋体"/>
          <w:b/>
          <w:color w:val="auto"/>
          <w:kern w:val="0"/>
          <w:sz w:val="24"/>
          <w:lang w:bidi="ar"/>
        </w:rPr>
        <w:t>项目报价要求</w:t>
      </w:r>
      <w:r>
        <w:rPr>
          <w:rFonts w:hint="eastAsia" w:ascii="宋体" w:hAnsi="宋体" w:cs="宋体"/>
          <w:b/>
          <w:color w:val="auto"/>
          <w:kern w:val="0"/>
          <w:sz w:val="24"/>
          <w:lang w:eastAsia="zh-CN" w:bidi="ar"/>
        </w:rPr>
        <w:t>：</w:t>
      </w:r>
    </w:p>
    <w:p>
      <w:pPr>
        <w:adjustRightInd w:val="0"/>
        <w:snapToGrid w:val="0"/>
        <w:spacing w:line="360" w:lineRule="auto"/>
        <w:ind w:firstLine="480" w:firstLineChars="200"/>
        <w:rPr>
          <w:rFonts w:hint="eastAsia" w:ascii="Arial" w:hAnsi="Arial" w:cs="仿宋"/>
          <w:color w:val="auto"/>
          <w:kern w:val="0"/>
          <w:sz w:val="24"/>
        </w:rPr>
      </w:pPr>
      <w:r>
        <w:rPr>
          <w:rFonts w:hint="eastAsia" w:ascii="Arial" w:hAnsi="Arial" w:cs="仿宋"/>
          <w:color w:val="auto"/>
          <w:kern w:val="0"/>
          <w:sz w:val="24"/>
        </w:rPr>
        <w:t>1、本项目投标报价是履行合同的最终价格，应包括供应商完成本项目所需的一切费用</w:t>
      </w:r>
      <w:r>
        <w:rPr>
          <w:rFonts w:hint="eastAsia" w:ascii="Arial" w:hAnsi="Arial" w:cs="仿宋"/>
          <w:color w:val="auto"/>
          <w:kern w:val="0"/>
          <w:sz w:val="24"/>
          <w:lang w:eastAsia="zh-CN"/>
        </w:rPr>
        <w:t>，</w:t>
      </w:r>
      <w:r>
        <w:rPr>
          <w:rFonts w:hint="eastAsia" w:ascii="Arial" w:hAnsi="Arial" w:cs="仿宋"/>
          <w:color w:val="auto"/>
          <w:kern w:val="0"/>
          <w:sz w:val="24"/>
        </w:rPr>
        <w:t xml:space="preserve">采购人不再支付任何费用；投标报价估算错误等引起的风险由投标人自行承担。 </w:t>
      </w:r>
    </w:p>
    <w:p>
      <w:pPr>
        <w:widowControl/>
        <w:ind w:firstLine="480" w:firstLineChars="200"/>
        <w:jc w:val="left"/>
        <w:rPr>
          <w:rFonts w:hint="eastAsia" w:ascii="Arial" w:hAnsi="Arial" w:cs="仿宋"/>
          <w:color w:val="auto"/>
          <w:kern w:val="0"/>
          <w:sz w:val="24"/>
        </w:rPr>
      </w:pPr>
      <w:r>
        <w:rPr>
          <w:rFonts w:hint="eastAsia" w:ascii="Arial" w:hAnsi="Arial" w:cs="仿宋"/>
          <w:color w:val="auto"/>
          <w:kern w:val="0"/>
          <w:sz w:val="24"/>
        </w:rPr>
        <w:t>2、</w:t>
      </w:r>
      <w:r>
        <w:rPr>
          <w:rFonts w:hint="eastAsia" w:ascii="Arial" w:hAnsi="Arial" w:cs="仿宋"/>
          <w:color w:val="FF0000"/>
          <w:kern w:val="0"/>
          <w:sz w:val="24"/>
        </w:rPr>
        <w:t>预算控制价金额</w:t>
      </w:r>
      <w:r>
        <w:rPr>
          <w:rFonts w:hint="eastAsia" w:ascii="Arial" w:hAnsi="Arial" w:cs="仿宋"/>
          <w:color w:val="FF0000"/>
          <w:kern w:val="0"/>
          <w:sz w:val="24"/>
          <w:lang w:val="en-US" w:eastAsia="zh-CN"/>
        </w:rPr>
        <w:t>98996.00</w:t>
      </w:r>
      <w:r>
        <w:rPr>
          <w:rFonts w:hint="eastAsia" w:ascii="Arial" w:hAnsi="Arial" w:cs="仿宋"/>
          <w:color w:val="FF0000"/>
          <w:kern w:val="0"/>
          <w:sz w:val="24"/>
        </w:rPr>
        <w:t>元</w:t>
      </w:r>
      <w:r>
        <w:rPr>
          <w:rFonts w:hint="eastAsia" w:ascii="Arial" w:hAnsi="Arial" w:cs="仿宋"/>
          <w:color w:val="auto"/>
          <w:kern w:val="0"/>
          <w:sz w:val="24"/>
        </w:rPr>
        <w:t>，供应商报价需符合预算控制价要求，超出预算控制价的报价为无效投标。</w:t>
      </w:r>
    </w:p>
    <w:p>
      <w:pPr>
        <w:widowControl/>
        <w:ind w:firstLine="480" w:firstLineChars="200"/>
        <w:jc w:val="left"/>
        <w:rPr>
          <w:rFonts w:hint="eastAsia" w:ascii="Arial" w:hAnsi="Arial" w:cs="仿宋"/>
          <w:color w:val="FF0000"/>
          <w:kern w:val="0"/>
          <w:sz w:val="24"/>
          <w:lang w:val="en-US" w:eastAsia="zh-CN"/>
        </w:rPr>
      </w:pPr>
      <w:r>
        <w:rPr>
          <w:rFonts w:hint="eastAsia" w:ascii="Arial" w:hAnsi="Arial" w:cs="仿宋"/>
          <w:color w:val="FF0000"/>
          <w:kern w:val="0"/>
          <w:sz w:val="24"/>
          <w:lang w:val="en-US" w:eastAsia="zh-CN"/>
        </w:rPr>
        <w:t>3</w:t>
      </w:r>
      <w:r>
        <w:rPr>
          <w:rFonts w:hint="eastAsia" w:ascii="Arial" w:hAnsi="Arial" w:cs="仿宋"/>
          <w:color w:val="FF0000"/>
          <w:kern w:val="0"/>
          <w:sz w:val="24"/>
        </w:rPr>
        <w:t>、</w:t>
      </w:r>
      <w:r>
        <w:rPr>
          <w:rFonts w:hint="eastAsia" w:ascii="Arial" w:hAnsi="Arial" w:cs="仿宋"/>
          <w:color w:val="FF0000"/>
          <w:kern w:val="0"/>
          <w:sz w:val="24"/>
          <w:lang w:val="en-US" w:eastAsia="zh-CN"/>
        </w:rPr>
        <w:t>供应商在投标前，需对自行到现场实地考察。</w:t>
      </w:r>
    </w:p>
    <w:p>
      <w:pPr>
        <w:adjustRightInd w:val="0"/>
        <w:snapToGrid w:val="0"/>
        <w:spacing w:line="360" w:lineRule="auto"/>
        <w:ind w:firstLine="480" w:firstLineChars="200"/>
        <w:rPr>
          <w:color w:val="auto"/>
        </w:rPr>
      </w:pPr>
      <w:r>
        <w:rPr>
          <w:rFonts w:hint="eastAsia" w:ascii="宋体" w:hAnsi="宋体" w:cs="宋体"/>
          <w:color w:val="auto"/>
          <w:kern w:val="0"/>
          <w:sz w:val="24"/>
          <w:lang w:bidi="ar"/>
        </w:rPr>
        <w:t xml:space="preserve"> </w:t>
      </w:r>
    </w:p>
    <w:p>
      <w:pPr>
        <w:widowControl/>
        <w:ind w:firstLine="482" w:firstLineChars="200"/>
        <w:jc w:val="left"/>
        <w:rPr>
          <w:color w:val="auto"/>
        </w:rPr>
      </w:pPr>
      <w:r>
        <w:rPr>
          <w:rFonts w:hint="eastAsia" w:ascii="宋体" w:hAnsi="宋体" w:cs="宋体"/>
          <w:b/>
          <w:color w:val="auto"/>
          <w:kern w:val="0"/>
          <w:sz w:val="24"/>
          <w:lang w:bidi="ar"/>
        </w:rPr>
        <w:t xml:space="preserve">五、售后及其他要求 </w:t>
      </w:r>
    </w:p>
    <w:p>
      <w:pPr>
        <w:adjustRightInd w:val="0"/>
        <w:snapToGrid w:val="0"/>
        <w:spacing w:line="360" w:lineRule="auto"/>
        <w:ind w:firstLine="480" w:firstLineChars="200"/>
        <w:rPr>
          <w:rFonts w:hint="eastAsia" w:ascii="Arial" w:hAnsi="Arial" w:eastAsia="宋体" w:cs="仿宋"/>
          <w:color w:val="auto"/>
          <w:kern w:val="0"/>
          <w:sz w:val="24"/>
          <w:lang w:eastAsia="zh-CN"/>
        </w:rPr>
      </w:pPr>
      <w:r>
        <w:rPr>
          <w:rFonts w:hint="eastAsia" w:ascii="Arial" w:hAnsi="Arial" w:eastAsia="宋体" w:cs="仿宋"/>
          <w:color w:val="auto"/>
          <w:kern w:val="0"/>
          <w:sz w:val="24"/>
          <w:lang w:eastAsia="zh-CN"/>
        </w:rPr>
        <w:t>1、本项目需要供应商将产品送至采购人指定地点并按照采购人要求进行</w:t>
      </w:r>
      <w:r>
        <w:rPr>
          <w:rFonts w:hint="eastAsia" w:ascii="Arial" w:hAnsi="Arial" w:cs="仿宋"/>
          <w:color w:val="auto"/>
          <w:kern w:val="0"/>
          <w:sz w:val="24"/>
          <w:lang w:val="en-US" w:eastAsia="zh-CN"/>
        </w:rPr>
        <w:t>栽植</w:t>
      </w:r>
      <w:r>
        <w:rPr>
          <w:rFonts w:hint="eastAsia" w:ascii="Arial" w:hAnsi="Arial" w:eastAsia="宋体" w:cs="仿宋"/>
          <w:color w:val="auto"/>
          <w:kern w:val="0"/>
          <w:sz w:val="24"/>
          <w:lang w:eastAsia="zh-CN"/>
        </w:rPr>
        <w:t>。</w:t>
      </w:r>
      <w:r>
        <w:rPr>
          <w:rFonts w:hint="eastAsia" w:ascii="Arial" w:hAnsi="Arial" w:cs="仿宋"/>
          <w:color w:val="FF0000"/>
          <w:kern w:val="0"/>
          <w:sz w:val="24"/>
          <w:lang w:val="en-US" w:eastAsia="zh-CN"/>
        </w:rPr>
        <w:t>货物必须满足招标技术要求，包括但不限于技术要求</w:t>
      </w:r>
      <w:r>
        <w:rPr>
          <w:rFonts w:hint="eastAsia" w:ascii="Arial" w:hAnsi="Arial" w:eastAsia="宋体" w:cs="仿宋"/>
          <w:color w:val="auto"/>
          <w:kern w:val="0"/>
          <w:sz w:val="24"/>
          <w:lang w:eastAsia="zh-CN"/>
        </w:rPr>
        <w:t xml:space="preserve">（供应商须提供承诺函原件并加盖鲜章） </w:t>
      </w:r>
    </w:p>
    <w:p>
      <w:pPr>
        <w:widowControl/>
        <w:ind w:firstLine="482" w:firstLineChars="200"/>
        <w:jc w:val="left"/>
        <w:rPr>
          <w:color w:val="auto"/>
        </w:rPr>
      </w:pPr>
      <w:r>
        <w:rPr>
          <w:rFonts w:hint="eastAsia" w:ascii="宋体" w:hAnsi="宋体" w:cs="宋体"/>
          <w:b/>
          <w:color w:val="auto"/>
          <w:kern w:val="0"/>
          <w:sz w:val="24"/>
          <w:lang w:bidi="ar"/>
        </w:rPr>
        <w:t xml:space="preserve">2、售后服务要求 </w:t>
      </w:r>
    </w:p>
    <w:p>
      <w:pPr>
        <w:adjustRightInd w:val="0"/>
        <w:snapToGrid w:val="0"/>
        <w:spacing w:line="360" w:lineRule="auto"/>
        <w:ind w:firstLine="480" w:firstLineChars="200"/>
        <w:rPr>
          <w:rFonts w:hint="eastAsia" w:ascii="Arial" w:hAnsi="Arial" w:cs="仿宋"/>
          <w:color w:val="auto"/>
          <w:kern w:val="0"/>
          <w:sz w:val="24"/>
        </w:rPr>
      </w:pPr>
      <w:r>
        <w:rPr>
          <w:rFonts w:hint="eastAsia" w:ascii="Arial" w:hAnsi="Arial" w:cs="仿宋"/>
          <w:color w:val="auto"/>
          <w:kern w:val="0"/>
          <w:sz w:val="24"/>
        </w:rPr>
        <w:t>投标人的服务承诺应按不低于招标文件中提出的所有服务要求的标准做出响应。</w:t>
      </w:r>
    </w:p>
    <w:p>
      <w:pPr>
        <w:widowControl/>
        <w:ind w:firstLine="482" w:firstLineChars="200"/>
        <w:jc w:val="left"/>
        <w:rPr>
          <w:color w:val="auto"/>
        </w:rPr>
      </w:pPr>
      <w:r>
        <w:rPr>
          <w:rFonts w:hint="eastAsia" w:ascii="宋体" w:hAnsi="宋体" w:cs="宋体"/>
          <w:b/>
          <w:color w:val="auto"/>
          <w:kern w:val="0"/>
          <w:sz w:val="24"/>
          <w:lang w:bidi="ar"/>
        </w:rPr>
        <w:t xml:space="preserve">六、质量要求 </w:t>
      </w:r>
    </w:p>
    <w:p>
      <w:pPr>
        <w:adjustRightInd w:val="0"/>
        <w:snapToGrid w:val="0"/>
        <w:spacing w:line="360" w:lineRule="auto"/>
        <w:ind w:firstLine="480" w:firstLineChars="200"/>
        <w:rPr>
          <w:rFonts w:hint="eastAsia" w:ascii="Arial" w:hAnsi="Arial" w:cs="仿宋"/>
          <w:color w:val="auto"/>
          <w:kern w:val="0"/>
          <w:sz w:val="24"/>
        </w:rPr>
      </w:pPr>
      <w:r>
        <w:rPr>
          <w:rFonts w:hint="eastAsia" w:ascii="Arial" w:hAnsi="Arial" w:cs="仿宋"/>
          <w:color w:val="auto"/>
          <w:kern w:val="0"/>
          <w:sz w:val="24"/>
        </w:rPr>
        <w:t xml:space="preserve">投标文件及投标人承诺的质量、技术和其他要求，符合国家相关的质量标准和出厂标准。 </w:t>
      </w:r>
    </w:p>
    <w:p>
      <w:pPr>
        <w:adjustRightInd w:val="0"/>
        <w:snapToGrid w:val="0"/>
        <w:spacing w:line="360" w:lineRule="auto"/>
        <w:ind w:firstLine="480" w:firstLineChars="200"/>
        <w:rPr>
          <w:color w:val="auto"/>
        </w:rPr>
      </w:pPr>
      <w:r>
        <w:rPr>
          <w:rFonts w:hint="eastAsia" w:ascii="Arial" w:hAnsi="Arial" w:cs="仿宋"/>
          <w:color w:val="auto"/>
          <w:kern w:val="0"/>
          <w:sz w:val="24"/>
        </w:rPr>
        <w:t>质保期：投标人对提供的货物提供质保期为验收合格后</w:t>
      </w:r>
      <w:r>
        <w:rPr>
          <w:rFonts w:hint="eastAsia" w:ascii="Arial" w:hAnsi="Arial" w:cs="仿宋"/>
          <w:color w:val="FF0000"/>
          <w:kern w:val="0"/>
          <w:sz w:val="24"/>
        </w:rPr>
        <w:t>所有产品质保期</w:t>
      </w:r>
      <w:r>
        <w:rPr>
          <w:rFonts w:hint="eastAsia" w:ascii="Arial" w:hAnsi="Arial" w:cs="仿宋"/>
          <w:color w:val="FF0000"/>
          <w:kern w:val="0"/>
          <w:sz w:val="24"/>
          <w:lang w:val="en-US" w:eastAsia="zh-CN"/>
        </w:rPr>
        <w:t>1</w:t>
      </w:r>
      <w:r>
        <w:rPr>
          <w:rFonts w:hint="eastAsia" w:ascii="Arial" w:hAnsi="Arial" w:cs="仿宋"/>
          <w:color w:val="FF0000"/>
          <w:kern w:val="0"/>
          <w:sz w:val="24"/>
        </w:rPr>
        <w:t>年，</w:t>
      </w:r>
      <w:r>
        <w:rPr>
          <w:rFonts w:hint="eastAsia" w:ascii="Arial" w:hAnsi="Arial" w:cs="仿宋"/>
          <w:color w:val="auto"/>
          <w:kern w:val="0"/>
          <w:sz w:val="24"/>
        </w:rPr>
        <w:t>质保期内出现质量问题，中标供应商在接到通知后</w:t>
      </w:r>
      <w:r>
        <w:rPr>
          <w:rFonts w:hint="eastAsia" w:ascii="Arial" w:hAnsi="Arial" w:cs="仿宋"/>
          <w:color w:val="auto"/>
          <w:kern w:val="0"/>
          <w:sz w:val="24"/>
          <w:lang w:val="en-US" w:eastAsia="zh-CN"/>
        </w:rPr>
        <w:t>12</w:t>
      </w:r>
      <w:r>
        <w:rPr>
          <w:rFonts w:hint="eastAsia" w:ascii="Arial" w:hAnsi="Arial" w:cs="仿宋"/>
          <w:color w:val="auto"/>
          <w:kern w:val="0"/>
          <w:sz w:val="24"/>
        </w:rPr>
        <w:t>小时内响应到场，2 天内完成维修或更换，并承担修理调换的费用；如货物经中标人对货物同一故障3 次维修仍不能达到相关技术质量标准，采购人有权退换货并追究中标供应商的相关责任。提供产品</w:t>
      </w:r>
      <w:r>
        <w:rPr>
          <w:rFonts w:hint="eastAsia" w:ascii="Arial" w:hAnsi="Arial" w:cs="仿宋"/>
          <w:color w:val="auto"/>
          <w:kern w:val="0"/>
          <w:sz w:val="24"/>
          <w:lang w:val="en-US" w:eastAsia="zh-CN"/>
        </w:rPr>
        <w:t>两</w:t>
      </w:r>
      <w:r>
        <w:rPr>
          <w:rFonts w:hint="eastAsia" w:ascii="Arial" w:hAnsi="Arial" w:cs="仿宋"/>
          <w:color w:val="auto"/>
          <w:kern w:val="0"/>
          <w:sz w:val="24"/>
        </w:rPr>
        <w:t>年质保期承诺函原件加盖投标人鲜章，否则为无效投标。</w:t>
      </w:r>
      <w:r>
        <w:rPr>
          <w:rFonts w:hint="eastAsia" w:ascii="宋体" w:hAnsi="宋体" w:cs="宋体"/>
          <w:color w:val="auto"/>
          <w:kern w:val="0"/>
          <w:sz w:val="24"/>
          <w:lang w:bidi="ar"/>
        </w:rPr>
        <w:t xml:space="preserve"> </w:t>
      </w:r>
    </w:p>
    <w:p>
      <w:pPr>
        <w:widowControl/>
        <w:ind w:firstLine="482" w:firstLineChars="200"/>
        <w:jc w:val="left"/>
        <w:rPr>
          <w:color w:val="auto"/>
        </w:rPr>
      </w:pPr>
      <w:r>
        <w:rPr>
          <w:rFonts w:hint="eastAsia" w:ascii="宋体" w:hAnsi="宋体" w:cs="宋体"/>
          <w:b/>
          <w:color w:val="auto"/>
          <w:kern w:val="0"/>
          <w:sz w:val="24"/>
          <w:lang w:bidi="ar"/>
        </w:rPr>
        <w:t xml:space="preserve">七、交货时间及地点 </w:t>
      </w:r>
    </w:p>
    <w:p>
      <w:pPr>
        <w:adjustRightInd w:val="0"/>
        <w:snapToGrid w:val="0"/>
        <w:spacing w:line="360" w:lineRule="auto"/>
        <w:ind w:firstLine="480" w:firstLineChars="200"/>
        <w:rPr>
          <w:rFonts w:hint="eastAsia" w:ascii="Arial" w:hAnsi="Arial" w:cs="仿宋"/>
          <w:color w:val="auto"/>
          <w:kern w:val="0"/>
          <w:sz w:val="24"/>
        </w:rPr>
      </w:pPr>
      <w:r>
        <w:rPr>
          <w:rFonts w:hint="eastAsia" w:ascii="Arial" w:hAnsi="Arial" w:cs="仿宋"/>
          <w:color w:val="auto"/>
          <w:kern w:val="0"/>
          <w:sz w:val="24"/>
        </w:rPr>
        <w:t>1、交货（验收）时间：</w:t>
      </w:r>
      <w:r>
        <w:rPr>
          <w:rFonts w:hint="eastAsia" w:ascii="Arial" w:hAnsi="Arial" w:cs="仿宋"/>
          <w:color w:val="FF0000"/>
          <w:kern w:val="0"/>
          <w:sz w:val="24"/>
          <w:lang w:eastAsia="zh-CN"/>
        </w:rPr>
        <w:t>合同签订生效后</w:t>
      </w:r>
      <w:r>
        <w:rPr>
          <w:rFonts w:hint="eastAsia" w:ascii="Arial" w:hAnsi="Arial" w:cs="仿宋"/>
          <w:color w:val="FF0000"/>
          <w:kern w:val="0"/>
          <w:sz w:val="24"/>
          <w:lang w:val="en-US" w:eastAsia="zh-CN"/>
        </w:rPr>
        <w:t>15日内完成并安装</w:t>
      </w:r>
      <w:r>
        <w:rPr>
          <w:rFonts w:hint="eastAsia" w:ascii="Arial" w:hAnsi="Arial" w:cs="仿宋"/>
          <w:color w:val="auto"/>
          <w:kern w:val="0"/>
          <w:sz w:val="24"/>
        </w:rPr>
        <w:t xml:space="preserve">。 </w:t>
      </w:r>
    </w:p>
    <w:p>
      <w:pPr>
        <w:adjustRightInd w:val="0"/>
        <w:snapToGrid w:val="0"/>
        <w:spacing w:line="360" w:lineRule="auto"/>
        <w:ind w:firstLine="480" w:firstLineChars="200"/>
        <w:rPr>
          <w:color w:val="auto"/>
        </w:rPr>
      </w:pPr>
      <w:r>
        <w:rPr>
          <w:rFonts w:hint="eastAsia" w:ascii="Arial" w:hAnsi="Arial" w:cs="仿宋"/>
          <w:color w:val="auto"/>
          <w:kern w:val="0"/>
          <w:sz w:val="24"/>
        </w:rPr>
        <w:t>2、项目实施地点：西昌民族幼儿师范高等专科学校。</w:t>
      </w:r>
      <w:r>
        <w:rPr>
          <w:rFonts w:hint="eastAsia" w:ascii="宋体" w:hAnsi="宋体" w:cs="宋体"/>
          <w:color w:val="auto"/>
          <w:kern w:val="0"/>
          <w:sz w:val="24"/>
          <w:lang w:bidi="ar"/>
        </w:rPr>
        <w:t xml:space="preserve"> </w:t>
      </w:r>
    </w:p>
    <w:p>
      <w:pPr>
        <w:widowControl/>
        <w:ind w:firstLine="482" w:firstLineChars="200"/>
        <w:jc w:val="left"/>
        <w:rPr>
          <w:color w:val="auto"/>
        </w:rPr>
      </w:pPr>
      <w:r>
        <w:rPr>
          <w:rFonts w:hint="eastAsia" w:ascii="宋体" w:hAnsi="宋体" w:cs="宋体"/>
          <w:b/>
          <w:color w:val="auto"/>
          <w:kern w:val="0"/>
          <w:sz w:val="24"/>
          <w:lang w:bidi="ar"/>
        </w:rPr>
        <w:t xml:space="preserve">八、验收方法和标准 </w:t>
      </w:r>
    </w:p>
    <w:p>
      <w:pPr>
        <w:adjustRightInd w:val="0"/>
        <w:snapToGrid w:val="0"/>
        <w:spacing w:line="360" w:lineRule="auto"/>
        <w:ind w:firstLine="480" w:firstLineChars="200"/>
        <w:rPr>
          <w:color w:val="auto"/>
        </w:rPr>
      </w:pPr>
      <w:r>
        <w:rPr>
          <w:rFonts w:hint="eastAsia" w:ascii="Arial" w:hAnsi="Arial" w:cs="仿宋"/>
          <w:color w:val="auto"/>
          <w:kern w:val="0"/>
          <w:sz w:val="24"/>
        </w:rPr>
        <w:t>采购人与成交供应商应严格按照《财政部关于进一步加强政府采购需求和履约验 收管理的指导意见》的通知（财库[2016]205 号）的要求、</w:t>
      </w:r>
      <w:r>
        <w:rPr>
          <w:rFonts w:hint="eastAsia" w:ascii="Arial" w:hAnsi="Arial" w:cs="仿宋"/>
          <w:color w:val="auto"/>
          <w:kern w:val="0"/>
          <w:sz w:val="24"/>
          <w:lang w:eastAsia="zh-CN"/>
        </w:rPr>
        <w:t>询价</w:t>
      </w:r>
      <w:r>
        <w:rPr>
          <w:rFonts w:hint="eastAsia" w:ascii="Arial" w:hAnsi="Arial" w:cs="仿宋"/>
          <w:color w:val="auto"/>
          <w:kern w:val="0"/>
          <w:sz w:val="24"/>
        </w:rPr>
        <w:t>文件规定的要求和投 标文件及合同承诺的内容进行验收。</w:t>
      </w:r>
      <w:r>
        <w:rPr>
          <w:rFonts w:hint="eastAsia" w:ascii="宋体" w:hAnsi="宋体" w:cs="宋体"/>
          <w:color w:val="auto"/>
          <w:kern w:val="0"/>
          <w:sz w:val="24"/>
          <w:lang w:bidi="ar"/>
        </w:rPr>
        <w:t xml:space="preserve"> </w:t>
      </w:r>
    </w:p>
    <w:p>
      <w:pPr>
        <w:widowControl/>
        <w:ind w:firstLine="482" w:firstLineChars="200"/>
        <w:jc w:val="left"/>
        <w:rPr>
          <w:color w:val="auto"/>
        </w:rPr>
      </w:pPr>
      <w:r>
        <w:rPr>
          <w:rFonts w:hint="eastAsia" w:ascii="宋体" w:hAnsi="宋体" w:cs="宋体"/>
          <w:b/>
          <w:color w:val="auto"/>
          <w:kern w:val="0"/>
          <w:sz w:val="24"/>
          <w:lang w:bidi="ar"/>
        </w:rPr>
        <w:t xml:space="preserve">九、合同实质性条款 </w:t>
      </w:r>
    </w:p>
    <w:p>
      <w:pPr>
        <w:adjustRightInd w:val="0"/>
        <w:snapToGrid w:val="0"/>
        <w:spacing w:line="360" w:lineRule="auto"/>
        <w:ind w:firstLine="480" w:firstLineChars="200"/>
        <w:rPr>
          <w:color w:val="auto"/>
        </w:rPr>
      </w:pPr>
      <w:r>
        <w:rPr>
          <w:rFonts w:hint="eastAsia" w:ascii="Arial" w:hAnsi="Arial" w:cs="仿宋"/>
          <w:color w:val="auto"/>
          <w:kern w:val="0"/>
          <w:sz w:val="24"/>
        </w:rPr>
        <w:t>甲乙双方应根据本采购项目的特点，在不违背</w:t>
      </w:r>
      <w:r>
        <w:rPr>
          <w:rFonts w:hint="eastAsia" w:ascii="Arial" w:hAnsi="Arial" w:cs="仿宋"/>
          <w:color w:val="auto"/>
          <w:kern w:val="0"/>
          <w:sz w:val="24"/>
          <w:lang w:eastAsia="zh-CN"/>
        </w:rPr>
        <w:t>询价</w:t>
      </w:r>
      <w:r>
        <w:rPr>
          <w:rFonts w:hint="eastAsia" w:ascii="Arial" w:hAnsi="Arial" w:cs="仿宋"/>
          <w:color w:val="auto"/>
          <w:kern w:val="0"/>
          <w:sz w:val="24"/>
        </w:rPr>
        <w:t>文件要求、招标承诺的原则下， 就具体条款进行修改和增减。</w:t>
      </w:r>
      <w:r>
        <w:rPr>
          <w:rFonts w:hint="eastAsia" w:ascii="宋体" w:hAnsi="宋体" w:cs="宋体"/>
          <w:color w:val="auto"/>
          <w:kern w:val="0"/>
          <w:sz w:val="24"/>
          <w:lang w:bidi="ar"/>
        </w:rPr>
        <w:t xml:space="preserve"> </w:t>
      </w:r>
    </w:p>
    <w:p>
      <w:pPr>
        <w:widowControl/>
        <w:ind w:firstLine="482" w:firstLineChars="200"/>
        <w:jc w:val="left"/>
        <w:rPr>
          <w:color w:val="auto"/>
        </w:rPr>
      </w:pPr>
      <w:r>
        <w:rPr>
          <w:rFonts w:hint="eastAsia" w:ascii="宋体" w:hAnsi="宋体" w:cs="宋体"/>
          <w:b/>
          <w:color w:val="auto"/>
          <w:kern w:val="0"/>
          <w:sz w:val="24"/>
          <w:lang w:bidi="ar"/>
        </w:rPr>
        <w:t xml:space="preserve">十、资金结算 </w:t>
      </w:r>
    </w:p>
    <w:p>
      <w:pPr>
        <w:adjustRightInd w:val="0"/>
        <w:snapToGrid w:val="0"/>
        <w:spacing w:line="360" w:lineRule="auto"/>
        <w:ind w:firstLine="480" w:firstLineChars="200"/>
        <w:rPr>
          <w:rFonts w:hint="eastAsia" w:ascii="Arial" w:hAnsi="Arial" w:cs="仿宋"/>
          <w:color w:val="auto"/>
          <w:kern w:val="0"/>
          <w:sz w:val="24"/>
        </w:rPr>
      </w:pPr>
      <w:bookmarkStart w:id="3" w:name="_Hlk117497162"/>
      <w:r>
        <w:rPr>
          <w:rFonts w:hint="eastAsia" w:ascii="Arial" w:hAnsi="Arial" w:cs="仿宋"/>
          <w:color w:val="auto"/>
          <w:kern w:val="0"/>
          <w:sz w:val="24"/>
        </w:rPr>
        <w:t>1、签订合同前，</w:t>
      </w:r>
      <w:r>
        <w:rPr>
          <w:rFonts w:hint="eastAsia" w:ascii="Arial" w:hAnsi="Arial" w:cs="仿宋"/>
          <w:color w:val="FF0000"/>
          <w:kern w:val="0"/>
          <w:sz w:val="24"/>
        </w:rPr>
        <w:t>乙方向甲方交纳合同总价款的</w:t>
      </w:r>
      <w:r>
        <w:rPr>
          <w:rFonts w:hint="eastAsia" w:ascii="Arial" w:hAnsi="Arial" w:cs="仿宋"/>
          <w:color w:val="FF0000"/>
          <w:kern w:val="0"/>
          <w:sz w:val="24"/>
          <w:lang w:val="en-US" w:eastAsia="zh-CN"/>
        </w:rPr>
        <w:t>不低于10</w:t>
      </w:r>
      <w:r>
        <w:rPr>
          <w:rFonts w:hint="eastAsia" w:ascii="Arial" w:hAnsi="Arial" w:cs="仿宋"/>
          <w:color w:val="FF0000"/>
          <w:kern w:val="0"/>
          <w:sz w:val="24"/>
        </w:rPr>
        <w:t>%作为履约保证金。</w:t>
      </w:r>
      <w:r>
        <w:rPr>
          <w:rFonts w:hint="eastAsia" w:ascii="Arial" w:hAnsi="Arial" w:cs="仿宋"/>
          <w:color w:val="auto"/>
          <w:kern w:val="0"/>
          <w:sz w:val="24"/>
        </w:rPr>
        <w:t>项目验收后</w:t>
      </w:r>
      <w:bookmarkStart w:id="4" w:name="_Hlk117497134"/>
      <w:r>
        <w:rPr>
          <w:rFonts w:hint="eastAsia" w:ascii="Arial" w:hAnsi="Arial" w:cs="仿宋"/>
          <w:color w:val="auto"/>
          <w:kern w:val="0"/>
          <w:sz w:val="24"/>
        </w:rPr>
        <w:t>履约保证作为质保金，</w:t>
      </w:r>
      <w:r>
        <w:rPr>
          <w:rFonts w:hint="eastAsia" w:ascii="Arial" w:hAnsi="Arial" w:cs="仿宋"/>
          <w:color w:val="auto"/>
          <w:kern w:val="0"/>
          <w:sz w:val="24"/>
          <w:lang w:val="en-US" w:eastAsia="zh-CN"/>
        </w:rPr>
        <w:t>质保期满</w:t>
      </w:r>
      <w:r>
        <w:rPr>
          <w:rFonts w:hint="eastAsia" w:ascii="Arial" w:hAnsi="Arial" w:cs="仿宋"/>
          <w:color w:val="auto"/>
          <w:kern w:val="0"/>
          <w:sz w:val="24"/>
        </w:rPr>
        <w:t>无息支付给乙方</w:t>
      </w:r>
      <w:bookmarkEnd w:id="4"/>
      <w:r>
        <w:rPr>
          <w:rFonts w:hint="eastAsia" w:ascii="Arial" w:hAnsi="Arial" w:cs="仿宋"/>
          <w:color w:val="auto"/>
          <w:kern w:val="0"/>
          <w:sz w:val="24"/>
        </w:rPr>
        <w:t>。</w:t>
      </w:r>
      <w:bookmarkEnd w:id="3"/>
      <w:r>
        <w:rPr>
          <w:rFonts w:hint="eastAsia" w:ascii="Arial" w:hAnsi="Arial" w:cs="仿宋"/>
          <w:color w:val="auto"/>
          <w:kern w:val="0"/>
          <w:sz w:val="24"/>
        </w:rPr>
        <w:t xml:space="preserve"> </w:t>
      </w:r>
    </w:p>
    <w:p>
      <w:pPr>
        <w:adjustRightInd w:val="0"/>
        <w:snapToGrid w:val="0"/>
        <w:spacing w:line="360" w:lineRule="auto"/>
        <w:ind w:firstLine="480" w:firstLineChars="200"/>
        <w:rPr>
          <w:rFonts w:hint="eastAsia" w:ascii="Arial" w:hAnsi="Arial" w:cs="仿宋"/>
          <w:color w:val="auto"/>
          <w:kern w:val="0"/>
          <w:sz w:val="24"/>
        </w:rPr>
      </w:pPr>
      <w:r>
        <w:rPr>
          <w:rFonts w:hint="eastAsia" w:ascii="Arial" w:hAnsi="Arial" w:cs="仿宋"/>
          <w:color w:val="auto"/>
          <w:kern w:val="0"/>
          <w:sz w:val="24"/>
        </w:rPr>
        <w:t>2、全部货物交付完毕且验收合格之日起，</w:t>
      </w:r>
      <w:r>
        <w:rPr>
          <w:rFonts w:hint="eastAsia" w:ascii="Arial" w:hAnsi="Arial" w:cs="仿宋"/>
          <w:color w:val="FF0000"/>
          <w:kern w:val="0"/>
          <w:sz w:val="24"/>
        </w:rPr>
        <w:t>甲方接到乙方通知与票据凭证资料以后</w:t>
      </w:r>
      <w:r>
        <w:rPr>
          <w:rFonts w:hint="eastAsia" w:ascii="Arial" w:hAnsi="Arial" w:cs="仿宋"/>
          <w:color w:val="FF0000"/>
          <w:kern w:val="0"/>
          <w:sz w:val="24"/>
          <w:lang w:val="en-US" w:eastAsia="zh-CN"/>
        </w:rPr>
        <w:t>10</w:t>
      </w:r>
      <w:r>
        <w:rPr>
          <w:rFonts w:hint="eastAsia" w:ascii="Arial" w:hAnsi="Arial" w:cs="仿宋"/>
          <w:color w:val="FF0000"/>
          <w:kern w:val="0"/>
          <w:sz w:val="24"/>
        </w:rPr>
        <w:t xml:space="preserve">个工作日内，向乙方支付合同总价款的 100% </w:t>
      </w:r>
    </w:p>
    <w:p>
      <w:pPr>
        <w:adjustRightInd w:val="0"/>
        <w:snapToGrid w:val="0"/>
        <w:spacing w:line="360" w:lineRule="auto"/>
        <w:ind w:firstLine="480" w:firstLineChars="200"/>
        <w:rPr>
          <w:rFonts w:hint="eastAsia"/>
          <w:color w:val="auto"/>
        </w:rPr>
      </w:pPr>
      <w:r>
        <w:rPr>
          <w:rFonts w:hint="eastAsia" w:ascii="Arial" w:hAnsi="Arial" w:cs="仿宋"/>
          <w:color w:val="auto"/>
          <w:kern w:val="0"/>
          <w:sz w:val="24"/>
        </w:rPr>
        <w:t>3、乙方须向甲方出具合法有效完整的完税发票及凭证资料进行支付结算。</w:t>
      </w:r>
    </w:p>
    <w:p>
      <w:pPr>
        <w:spacing w:line="360" w:lineRule="auto"/>
        <w:ind w:firstLine="482" w:firstLineChars="200"/>
        <w:rPr>
          <w:rFonts w:hint="eastAsia" w:ascii="宋体" w:hAnsi="宋体"/>
          <w:b/>
          <w:bCs/>
          <w:color w:val="auto"/>
          <w:sz w:val="24"/>
        </w:rPr>
      </w:pPr>
      <w:r>
        <w:rPr>
          <w:rFonts w:hint="eastAsia" w:ascii="宋体" w:hAnsi="宋体"/>
          <w:b/>
          <w:bCs/>
          <w:color w:val="auto"/>
          <w:sz w:val="24"/>
        </w:rPr>
        <w:t xml:space="preserve">十一、供应商邀请方式 </w:t>
      </w:r>
    </w:p>
    <w:p>
      <w:pPr>
        <w:spacing w:line="360" w:lineRule="auto"/>
        <w:ind w:firstLine="480" w:firstLineChars="200"/>
        <w:rPr>
          <w:rFonts w:hint="eastAsia" w:ascii="宋体" w:hAnsi="宋体"/>
          <w:bCs/>
          <w:color w:val="auto"/>
          <w:sz w:val="24"/>
        </w:rPr>
      </w:pPr>
      <w:r>
        <w:rPr>
          <w:rFonts w:hint="eastAsia" w:ascii="宋体" w:hAnsi="宋体"/>
          <w:bCs/>
          <w:color w:val="auto"/>
          <w:sz w:val="24"/>
        </w:rPr>
        <w:t>本次</w:t>
      </w:r>
      <w:r>
        <w:rPr>
          <w:rFonts w:hint="eastAsia" w:ascii="宋体" w:hAnsi="宋体"/>
          <w:bCs/>
          <w:color w:val="auto"/>
          <w:sz w:val="24"/>
          <w:lang w:eastAsia="zh-CN"/>
        </w:rPr>
        <w:t>询价</w:t>
      </w:r>
      <w:r>
        <w:rPr>
          <w:rFonts w:hint="eastAsia" w:ascii="宋体" w:hAnsi="宋体"/>
          <w:bCs/>
          <w:color w:val="auto"/>
          <w:sz w:val="24"/>
        </w:rPr>
        <w:t>邀请西昌民族幼儿师范高等专科学校网上以公告形式发布。</w:t>
      </w:r>
    </w:p>
    <w:p>
      <w:pPr>
        <w:spacing w:line="360" w:lineRule="auto"/>
        <w:ind w:firstLine="482" w:firstLineChars="200"/>
        <w:rPr>
          <w:rFonts w:hint="eastAsia" w:ascii="宋体" w:hAnsi="宋体"/>
          <w:b/>
          <w:bCs/>
          <w:color w:val="auto"/>
          <w:sz w:val="24"/>
        </w:rPr>
      </w:pPr>
      <w:r>
        <w:rPr>
          <w:rFonts w:hint="eastAsia" w:ascii="宋体" w:hAnsi="宋体"/>
          <w:b/>
          <w:bCs/>
          <w:color w:val="auto"/>
          <w:sz w:val="24"/>
        </w:rPr>
        <w:t>十二、供应商参加本次</w:t>
      </w:r>
      <w:r>
        <w:rPr>
          <w:rFonts w:hint="eastAsia" w:ascii="宋体" w:hAnsi="宋体"/>
          <w:b/>
          <w:bCs/>
          <w:color w:val="auto"/>
          <w:sz w:val="24"/>
          <w:lang w:eastAsia="zh-CN"/>
        </w:rPr>
        <w:t>询价</w:t>
      </w:r>
      <w:r>
        <w:rPr>
          <w:rFonts w:hint="eastAsia" w:ascii="宋体" w:hAnsi="宋体"/>
          <w:b/>
          <w:bCs/>
          <w:color w:val="auto"/>
          <w:sz w:val="24"/>
        </w:rPr>
        <w:t>活动应具备下列资格条件</w:t>
      </w:r>
    </w:p>
    <w:p>
      <w:pPr>
        <w:pStyle w:val="16"/>
        <w:ind w:firstLine="600" w:firstLineChars="250"/>
        <w:rPr>
          <w:rFonts w:hint="eastAsia" w:ascii="宋体" w:hAnsi="宋体"/>
          <w:color w:val="auto"/>
          <w:sz w:val="24"/>
        </w:rPr>
      </w:pPr>
      <w:r>
        <w:rPr>
          <w:rFonts w:hint="eastAsia" w:ascii="宋体" w:hAnsi="宋体"/>
          <w:color w:val="auto"/>
          <w:sz w:val="24"/>
        </w:rPr>
        <w:t>1.具有独立承担民事责任的能力；</w:t>
      </w:r>
    </w:p>
    <w:p>
      <w:pPr>
        <w:tabs>
          <w:tab w:val="left" w:pos="7665"/>
        </w:tabs>
        <w:spacing w:line="360" w:lineRule="auto"/>
        <w:ind w:firstLine="600" w:firstLineChars="250"/>
        <w:rPr>
          <w:rFonts w:hint="eastAsia" w:ascii="宋体" w:hAnsi="宋体"/>
          <w:color w:val="auto"/>
          <w:sz w:val="24"/>
        </w:rPr>
      </w:pPr>
      <w:r>
        <w:rPr>
          <w:rFonts w:hint="eastAsia" w:ascii="宋体" w:hAnsi="宋体"/>
          <w:color w:val="auto"/>
          <w:sz w:val="24"/>
        </w:rPr>
        <w:t>2.具有良好的商业信誉和健全的财务会计制度；</w:t>
      </w:r>
    </w:p>
    <w:p>
      <w:pPr>
        <w:tabs>
          <w:tab w:val="left" w:pos="7665"/>
        </w:tabs>
        <w:spacing w:line="360" w:lineRule="auto"/>
        <w:ind w:firstLine="600" w:firstLineChars="250"/>
        <w:rPr>
          <w:rFonts w:hint="eastAsia" w:ascii="宋体" w:hAnsi="宋体"/>
          <w:color w:val="auto"/>
          <w:sz w:val="24"/>
        </w:rPr>
      </w:pPr>
      <w:r>
        <w:rPr>
          <w:rFonts w:hint="eastAsia" w:ascii="宋体" w:hAnsi="宋体"/>
          <w:color w:val="auto"/>
          <w:sz w:val="24"/>
        </w:rPr>
        <w:t>3.具有履行合同所必须的设备和专业技术能力；</w:t>
      </w:r>
    </w:p>
    <w:p>
      <w:pPr>
        <w:tabs>
          <w:tab w:val="left" w:pos="7665"/>
        </w:tabs>
        <w:spacing w:line="360" w:lineRule="auto"/>
        <w:ind w:firstLine="600" w:firstLineChars="250"/>
        <w:rPr>
          <w:rFonts w:hint="eastAsia" w:ascii="宋体" w:hAnsi="宋体"/>
          <w:color w:val="auto"/>
          <w:sz w:val="24"/>
        </w:rPr>
      </w:pPr>
      <w:r>
        <w:rPr>
          <w:rFonts w:hint="eastAsia" w:ascii="宋体" w:hAnsi="宋体"/>
          <w:color w:val="auto"/>
          <w:sz w:val="24"/>
        </w:rPr>
        <w:t>4.具有依法缴纳税收和社会保障资金的良好记录；</w:t>
      </w:r>
    </w:p>
    <w:p>
      <w:pPr>
        <w:tabs>
          <w:tab w:val="left" w:pos="7665"/>
        </w:tabs>
        <w:spacing w:line="360" w:lineRule="auto"/>
        <w:ind w:firstLine="600" w:firstLineChars="250"/>
        <w:rPr>
          <w:rFonts w:hint="eastAsia" w:ascii="宋体" w:hAnsi="宋体"/>
          <w:color w:val="auto"/>
          <w:sz w:val="24"/>
        </w:rPr>
      </w:pPr>
      <w:r>
        <w:rPr>
          <w:rFonts w:hint="eastAsia" w:ascii="宋体" w:hAnsi="宋体"/>
          <w:color w:val="auto"/>
          <w:sz w:val="24"/>
        </w:rPr>
        <w:t>5.参加本次政府采购活动前三年内，在经营活动中没有重大违法记录；</w:t>
      </w:r>
    </w:p>
    <w:p>
      <w:pPr>
        <w:pStyle w:val="16"/>
        <w:ind w:firstLine="600" w:firstLineChars="250"/>
        <w:rPr>
          <w:rFonts w:hint="eastAsia" w:ascii="宋体" w:hAnsi="宋体"/>
          <w:color w:val="auto"/>
          <w:sz w:val="24"/>
        </w:rPr>
      </w:pPr>
      <w:r>
        <w:rPr>
          <w:rFonts w:hint="eastAsia" w:ascii="宋体" w:hAnsi="宋体"/>
          <w:color w:val="auto"/>
          <w:sz w:val="24"/>
        </w:rPr>
        <w:t>6.法律、行政法规规定的其他条件：无；</w:t>
      </w:r>
    </w:p>
    <w:p>
      <w:pPr>
        <w:pStyle w:val="16"/>
        <w:ind w:firstLine="600" w:firstLineChars="250"/>
        <w:rPr>
          <w:rFonts w:hint="eastAsia" w:ascii="宋体" w:hAnsi="宋体"/>
          <w:color w:val="auto"/>
          <w:sz w:val="24"/>
        </w:rPr>
      </w:pPr>
      <w:r>
        <w:rPr>
          <w:rFonts w:hint="eastAsia" w:ascii="宋体" w:hAnsi="宋体"/>
          <w:color w:val="auto"/>
          <w:sz w:val="24"/>
          <w:szCs w:val="22"/>
        </w:rPr>
        <w:t>7.</w:t>
      </w:r>
      <w:r>
        <w:rPr>
          <w:rFonts w:hint="eastAsia" w:ascii="宋体" w:hAnsi="宋体"/>
          <w:color w:val="auto"/>
          <w:sz w:val="24"/>
          <w:lang w:eastAsia="zh-CN"/>
        </w:rPr>
        <w:t>询价</w:t>
      </w:r>
      <w:r>
        <w:rPr>
          <w:rFonts w:hint="eastAsia" w:ascii="宋体" w:hAnsi="宋体"/>
          <w:color w:val="auto"/>
          <w:sz w:val="24"/>
        </w:rPr>
        <w:t>人根据采购项目提出的特殊条件：</w:t>
      </w:r>
    </w:p>
    <w:p>
      <w:pPr>
        <w:pStyle w:val="16"/>
        <w:ind w:firstLine="600" w:firstLineChars="250"/>
        <w:rPr>
          <w:rFonts w:hint="eastAsia" w:ascii="宋体" w:hAnsi="宋体"/>
          <w:color w:val="auto"/>
          <w:sz w:val="24"/>
          <w:szCs w:val="22"/>
        </w:rPr>
      </w:pPr>
      <w:r>
        <w:rPr>
          <w:rFonts w:hint="eastAsia" w:ascii="宋体" w:hAnsi="宋体"/>
          <w:color w:val="auto"/>
          <w:sz w:val="24"/>
          <w:szCs w:val="22"/>
        </w:rPr>
        <w:t>7.1</w:t>
      </w:r>
      <w:r>
        <w:rPr>
          <w:rFonts w:hint="eastAsia" w:ascii="宋体" w:hAnsi="宋体"/>
          <w:color w:val="auto"/>
          <w:sz w:val="24"/>
        </w:rPr>
        <w:t>供应商单位及其现任法定代表人、主要负责人</w:t>
      </w:r>
      <w:r>
        <w:rPr>
          <w:rFonts w:ascii="宋体" w:hAnsi="宋体"/>
          <w:color w:val="auto"/>
          <w:sz w:val="24"/>
        </w:rPr>
        <w:t>无行贿犯罪记录</w:t>
      </w:r>
      <w:r>
        <w:rPr>
          <w:rFonts w:hint="eastAsia" w:ascii="宋体" w:hAnsi="宋体"/>
          <w:color w:val="auto"/>
          <w:sz w:val="24"/>
          <w:szCs w:val="22"/>
        </w:rPr>
        <w:t>；</w:t>
      </w:r>
    </w:p>
    <w:p>
      <w:pPr>
        <w:pStyle w:val="16"/>
        <w:ind w:firstLine="600" w:firstLineChars="250"/>
        <w:rPr>
          <w:rFonts w:hint="eastAsia" w:ascii="宋体" w:hAnsi="宋体"/>
          <w:color w:val="auto"/>
          <w:sz w:val="24"/>
          <w:szCs w:val="22"/>
        </w:rPr>
      </w:pPr>
      <w:r>
        <w:rPr>
          <w:rFonts w:hint="eastAsia" w:ascii="宋体" w:hAnsi="宋体"/>
          <w:color w:val="auto"/>
          <w:sz w:val="24"/>
          <w:szCs w:val="22"/>
        </w:rPr>
        <w:t>7.2</w:t>
      </w:r>
      <w:r>
        <w:rPr>
          <w:rFonts w:hint="eastAsia" w:ascii="宋体" w:hAnsi="宋体" w:cs="宋体"/>
          <w:b/>
          <w:color w:val="auto"/>
          <w:sz w:val="24"/>
        </w:rPr>
        <w:t>针对本项目的特殊要求</w:t>
      </w:r>
      <w:r>
        <w:rPr>
          <w:rFonts w:hint="eastAsia" w:ascii="宋体" w:hAnsi="宋体"/>
          <w:color w:val="auto"/>
          <w:sz w:val="24"/>
          <w:szCs w:val="22"/>
        </w:rPr>
        <w:t>：</w:t>
      </w:r>
    </w:p>
    <w:p>
      <w:pPr>
        <w:pStyle w:val="16"/>
        <w:ind w:firstLine="600" w:firstLineChars="250"/>
        <w:rPr>
          <w:rFonts w:hint="eastAsia" w:ascii="宋体" w:hAnsi="宋体"/>
          <w:color w:val="auto"/>
          <w:sz w:val="24"/>
          <w:szCs w:val="22"/>
        </w:rPr>
      </w:pPr>
      <w:r>
        <w:rPr>
          <w:rFonts w:hint="eastAsia" w:ascii="宋体" w:hAnsi="宋体"/>
          <w:color w:val="auto"/>
          <w:sz w:val="24"/>
          <w:szCs w:val="22"/>
        </w:rPr>
        <w:t>7.2.1</w:t>
      </w:r>
      <w:r>
        <w:rPr>
          <w:rFonts w:hint="eastAsia" w:ascii="Arial" w:hAnsi="Arial" w:cs="仿宋"/>
          <w:color w:val="auto"/>
          <w:sz w:val="24"/>
        </w:rPr>
        <w:t>本项目不接受联合体参加</w:t>
      </w:r>
      <w:r>
        <w:rPr>
          <w:rFonts w:hint="eastAsia" w:ascii="Arial" w:hAnsi="Arial" w:cs="仿宋"/>
          <w:color w:val="auto"/>
          <w:sz w:val="24"/>
          <w:lang w:eastAsia="zh-CN"/>
        </w:rPr>
        <w:t>询价</w:t>
      </w:r>
      <w:r>
        <w:rPr>
          <w:rFonts w:hint="eastAsia" w:ascii="Arial" w:hAnsi="Arial" w:cs="仿宋"/>
          <w:color w:val="auto"/>
          <w:sz w:val="24"/>
        </w:rPr>
        <w:t>。</w:t>
      </w:r>
    </w:p>
    <w:p>
      <w:pPr>
        <w:spacing w:line="560" w:lineRule="exact"/>
        <w:ind w:firstLine="480" w:firstLineChars="200"/>
        <w:rPr>
          <w:rFonts w:ascii="Arial" w:hAnsi="Arial" w:cs="仿宋"/>
          <w:color w:val="auto"/>
          <w:kern w:val="0"/>
          <w:sz w:val="24"/>
        </w:rPr>
      </w:pPr>
      <w:r>
        <w:rPr>
          <w:rFonts w:hint="eastAsia" w:ascii="宋体" w:hAnsi="宋体"/>
          <w:color w:val="auto"/>
          <w:sz w:val="24"/>
          <w:szCs w:val="22"/>
        </w:rPr>
        <w:t>7.2.2</w:t>
      </w:r>
      <w:r>
        <w:rPr>
          <w:rFonts w:hint="eastAsia" w:ascii="Arial" w:hAnsi="Arial" w:cs="仿宋"/>
          <w:color w:val="auto"/>
          <w:kern w:val="0"/>
          <w:sz w:val="24"/>
        </w:rPr>
        <w:t>授权参加本次</w:t>
      </w:r>
      <w:r>
        <w:rPr>
          <w:rFonts w:hint="eastAsia" w:ascii="Arial" w:hAnsi="Arial" w:cs="仿宋"/>
          <w:color w:val="auto"/>
          <w:kern w:val="0"/>
          <w:sz w:val="24"/>
          <w:lang w:eastAsia="zh-CN"/>
        </w:rPr>
        <w:t>询价</w:t>
      </w:r>
      <w:r>
        <w:rPr>
          <w:rFonts w:hint="eastAsia" w:ascii="Arial" w:hAnsi="Arial" w:cs="仿宋"/>
          <w:color w:val="auto"/>
          <w:kern w:val="0"/>
          <w:sz w:val="24"/>
        </w:rPr>
        <w:t>活动的供应商代表（法定代表人/单位负责人授权书或法定代表人/单位负责人身份证明书）。</w:t>
      </w:r>
    </w:p>
    <w:p>
      <w:pPr>
        <w:spacing w:line="560" w:lineRule="exact"/>
        <w:ind w:firstLine="482" w:firstLineChars="200"/>
        <w:rPr>
          <w:rFonts w:hint="eastAsia" w:ascii="宋体" w:hAnsi="宋体" w:cs="宋体"/>
          <w:b/>
          <w:color w:val="auto"/>
          <w:kern w:val="0"/>
          <w:sz w:val="24"/>
        </w:rPr>
      </w:pPr>
      <w:r>
        <w:rPr>
          <w:rFonts w:hint="eastAsia" w:ascii="宋体" w:hAnsi="宋体" w:cs="宋体"/>
          <w:b/>
          <w:color w:val="auto"/>
          <w:kern w:val="0"/>
          <w:sz w:val="24"/>
        </w:rPr>
        <w:t>十三、</w:t>
      </w:r>
      <w:r>
        <w:rPr>
          <w:rFonts w:hint="eastAsia" w:ascii="宋体" w:hAnsi="宋体" w:cs="宋体"/>
          <w:b/>
          <w:color w:val="auto"/>
          <w:kern w:val="0"/>
          <w:sz w:val="24"/>
          <w:lang w:eastAsia="zh-CN"/>
        </w:rPr>
        <w:t>询价</w:t>
      </w:r>
      <w:r>
        <w:rPr>
          <w:rFonts w:hint="eastAsia" w:ascii="宋体" w:hAnsi="宋体" w:cs="宋体"/>
          <w:b/>
          <w:color w:val="auto"/>
          <w:kern w:val="0"/>
          <w:sz w:val="24"/>
        </w:rPr>
        <w:t>文件获取方式、时间、地点：</w:t>
      </w:r>
    </w:p>
    <w:p>
      <w:pPr>
        <w:spacing w:line="360" w:lineRule="auto"/>
        <w:ind w:firstLine="482"/>
        <w:rPr>
          <w:rFonts w:hint="eastAsia" w:ascii="宋体" w:hAnsi="宋体"/>
          <w:color w:val="FF0000"/>
          <w:sz w:val="24"/>
        </w:rPr>
      </w:pPr>
      <w:r>
        <w:rPr>
          <w:rFonts w:hint="eastAsia" w:ascii="宋体" w:hAnsi="宋体"/>
          <w:color w:val="auto"/>
          <w:sz w:val="24"/>
          <w:lang w:val="en-US" w:eastAsia="zh-CN"/>
        </w:rPr>
        <w:t>1.</w:t>
      </w:r>
      <w:r>
        <w:rPr>
          <w:rFonts w:hint="eastAsia" w:ascii="宋体" w:hAnsi="宋体"/>
          <w:color w:val="auto"/>
          <w:sz w:val="24"/>
        </w:rPr>
        <w:t>报名时间为：</w:t>
      </w:r>
      <w:r>
        <w:rPr>
          <w:rFonts w:hint="eastAsia" w:ascii="宋体" w:hAnsi="宋体"/>
          <w:color w:val="FF0000"/>
          <w:sz w:val="24"/>
        </w:rPr>
        <w:t>20</w:t>
      </w:r>
      <w:r>
        <w:rPr>
          <w:rFonts w:ascii="宋体" w:hAnsi="宋体"/>
          <w:color w:val="FF0000"/>
          <w:sz w:val="24"/>
        </w:rPr>
        <w:t>2</w:t>
      </w:r>
      <w:r>
        <w:rPr>
          <w:rFonts w:hint="eastAsia" w:ascii="宋体" w:hAnsi="宋体"/>
          <w:color w:val="FF0000"/>
          <w:sz w:val="24"/>
          <w:lang w:val="en-US" w:eastAsia="zh-CN"/>
        </w:rPr>
        <w:t>3</w:t>
      </w:r>
      <w:r>
        <w:rPr>
          <w:rFonts w:hint="eastAsia" w:ascii="宋体" w:hAnsi="宋体"/>
          <w:color w:val="FF0000"/>
          <w:sz w:val="24"/>
        </w:rPr>
        <w:t>年</w:t>
      </w:r>
      <w:r>
        <w:rPr>
          <w:rFonts w:hint="eastAsia" w:ascii="宋体" w:hAnsi="宋体"/>
          <w:color w:val="FF0000"/>
          <w:sz w:val="24"/>
          <w:lang w:val="en-US" w:eastAsia="zh-CN"/>
        </w:rPr>
        <w:t>12</w:t>
      </w:r>
      <w:r>
        <w:rPr>
          <w:rFonts w:hint="eastAsia" w:ascii="宋体" w:hAnsi="宋体"/>
          <w:color w:val="FF0000"/>
          <w:sz w:val="24"/>
        </w:rPr>
        <w:t>月</w:t>
      </w:r>
      <w:r>
        <w:rPr>
          <w:rFonts w:hint="eastAsia" w:ascii="宋体" w:hAnsi="宋体"/>
          <w:color w:val="FF0000"/>
          <w:sz w:val="24"/>
          <w:lang w:val="en-US" w:eastAsia="zh-CN"/>
        </w:rPr>
        <w:t>1</w:t>
      </w:r>
      <w:r>
        <w:rPr>
          <w:rFonts w:hint="eastAsia" w:ascii="宋体" w:hAnsi="宋体"/>
          <w:color w:val="FF0000"/>
          <w:sz w:val="24"/>
        </w:rPr>
        <w:t>日到202</w:t>
      </w:r>
      <w:r>
        <w:rPr>
          <w:rFonts w:hint="eastAsia" w:ascii="宋体" w:hAnsi="宋体"/>
          <w:color w:val="FF0000"/>
          <w:sz w:val="24"/>
          <w:lang w:val="en-US" w:eastAsia="zh-CN"/>
        </w:rPr>
        <w:t>3</w:t>
      </w:r>
      <w:r>
        <w:rPr>
          <w:rFonts w:hint="eastAsia" w:ascii="宋体" w:hAnsi="宋体"/>
          <w:color w:val="FF0000"/>
          <w:sz w:val="24"/>
        </w:rPr>
        <w:t>年</w:t>
      </w:r>
      <w:r>
        <w:rPr>
          <w:rFonts w:hint="eastAsia" w:ascii="宋体" w:hAnsi="宋体"/>
          <w:color w:val="FF0000"/>
          <w:sz w:val="24"/>
          <w:lang w:val="en-US" w:eastAsia="zh-CN"/>
        </w:rPr>
        <w:t>12</w:t>
      </w:r>
      <w:r>
        <w:rPr>
          <w:rFonts w:hint="eastAsia" w:ascii="宋体" w:hAnsi="宋体"/>
          <w:color w:val="FF0000"/>
          <w:sz w:val="24"/>
        </w:rPr>
        <w:t>月</w:t>
      </w:r>
      <w:r>
        <w:rPr>
          <w:rFonts w:hint="eastAsia" w:ascii="宋体" w:hAnsi="宋体"/>
          <w:color w:val="FF0000"/>
          <w:sz w:val="24"/>
          <w:lang w:val="en-US" w:eastAsia="zh-CN"/>
        </w:rPr>
        <w:t>5</w:t>
      </w:r>
      <w:r>
        <w:rPr>
          <w:rFonts w:hint="eastAsia" w:ascii="宋体" w:hAnsi="宋体"/>
          <w:color w:val="FF0000"/>
          <w:sz w:val="24"/>
        </w:rPr>
        <w:t>日，每日09：00到17：00</w:t>
      </w:r>
      <w:r>
        <w:rPr>
          <w:rFonts w:hint="eastAsia" w:ascii="宋体" w:hAnsi="宋体"/>
          <w:color w:val="FF0000"/>
          <w:sz w:val="24"/>
          <w:lang w:eastAsia="zh-CN"/>
        </w:rPr>
        <w:t>前</w:t>
      </w:r>
      <w:r>
        <w:rPr>
          <w:rFonts w:hint="eastAsia" w:hAnsi="宋体" w:cs="宋体"/>
          <w:color w:val="FF0000"/>
          <w:sz w:val="24"/>
          <w:szCs w:val="24"/>
        </w:rPr>
        <w:t>在网上获取</w:t>
      </w:r>
      <w:r>
        <w:rPr>
          <w:rFonts w:hint="eastAsia" w:ascii="宋体" w:hAnsi="宋体"/>
          <w:color w:val="FF0000"/>
          <w:sz w:val="24"/>
        </w:rPr>
        <w:t>。</w:t>
      </w:r>
    </w:p>
    <w:p>
      <w:pPr>
        <w:adjustRightInd w:val="0"/>
        <w:snapToGrid w:val="0"/>
        <w:spacing w:line="360" w:lineRule="auto"/>
        <w:ind w:firstLine="480" w:firstLineChars="200"/>
        <w:rPr>
          <w:rFonts w:hint="default" w:ascii="宋体" w:hAnsi="宋体" w:eastAsia="宋体"/>
          <w:color w:val="auto"/>
          <w:sz w:val="24"/>
          <w:lang w:val="en-US" w:eastAsia="zh-CN"/>
        </w:rPr>
      </w:pPr>
      <w:r>
        <w:rPr>
          <w:rFonts w:hint="eastAsia" w:ascii="宋体" w:hAnsi="宋体"/>
          <w:color w:val="auto"/>
          <w:sz w:val="24"/>
          <w:lang w:val="en-US" w:eastAsia="zh-CN"/>
        </w:rPr>
        <w:t>2.</w:t>
      </w:r>
      <w:r>
        <w:rPr>
          <w:rFonts w:hint="eastAsia" w:hAnsi="宋体" w:cs="宋体"/>
          <w:color w:val="auto"/>
          <w:sz w:val="24"/>
          <w:szCs w:val="24"/>
        </w:rPr>
        <w:t>获取方式：网上办理：(1)请供应商先自行下载公告附件中的《报名信息登记表》，并按相关要求填写信息(单位名称、经办人姓名、经办人手机号、单位座机及传真号、电子邮箱等)。（2）将已填写的 《报名信息登记表》加盖供应商单位公章后扫描成图片并将填写好的《报名信息登记表》WORD版本一起打包发送至</w:t>
      </w:r>
      <w:r>
        <w:rPr>
          <w:color w:val="auto"/>
        </w:rPr>
        <w:fldChar w:fldCharType="begin"/>
      </w:r>
      <w:r>
        <w:rPr>
          <w:color w:val="auto"/>
        </w:rPr>
        <w:instrText xml:space="preserve"> HYPERLINK "mailto:%E5%B0%86%E4%BB%A5%E4%B8%8B%E8%B5%84%E6%96%99%E6%89%AB%E6%8F%8F%E5%8F%91%E9%80%81%E8%87%B3476691030@qq.com" </w:instrText>
      </w:r>
      <w:r>
        <w:rPr>
          <w:color w:val="auto"/>
        </w:rPr>
        <w:fldChar w:fldCharType="separate"/>
      </w:r>
      <w:r>
        <w:rPr>
          <w:rFonts w:hint="eastAsia" w:hAnsi="宋体" w:cs="宋体"/>
          <w:color w:val="auto"/>
          <w:sz w:val="24"/>
          <w:szCs w:val="24"/>
        </w:rPr>
        <w:t>xcmyhqc@163.com</w:t>
      </w:r>
      <w:r>
        <w:rPr>
          <w:rFonts w:hint="eastAsia" w:hAnsi="宋体" w:cs="宋体"/>
          <w:color w:val="auto"/>
          <w:sz w:val="24"/>
          <w:szCs w:val="24"/>
        </w:rPr>
        <w:fldChar w:fldCharType="end"/>
      </w:r>
      <w:r>
        <w:rPr>
          <w:rFonts w:hint="eastAsia" w:hAnsi="宋体" w:cs="宋体"/>
          <w:color w:val="auto"/>
          <w:sz w:val="24"/>
          <w:szCs w:val="24"/>
        </w:rPr>
        <w:t>。注：《报名信息登记表》加盖单位公章的原件请于递交响应文件当日交至采购单位。（3）报名咨询电话：0834-6955664。 供应商须如实认真填写项目信息及供应商信息，若因供应商提供的错误信息对其报名相关事宜造成影响的，由供应商自行承担所有责任(若供应商需变更报名信息，请于获取询价文件截止之日前到学校重新登记)。</w:t>
      </w:r>
    </w:p>
    <w:p>
      <w:pPr>
        <w:spacing w:line="360" w:lineRule="auto"/>
        <w:ind w:firstLine="482" w:firstLineChars="200"/>
        <w:rPr>
          <w:rFonts w:hint="eastAsia" w:ascii="宋体" w:hAnsi="宋体"/>
          <w:color w:val="auto"/>
          <w:sz w:val="24"/>
          <w:szCs w:val="28"/>
        </w:rPr>
      </w:pPr>
      <w:r>
        <w:rPr>
          <w:rFonts w:hint="eastAsia" w:ascii="宋体" w:hAnsi="宋体"/>
          <w:b/>
          <w:color w:val="auto"/>
          <w:sz w:val="24"/>
          <w:szCs w:val="28"/>
        </w:rPr>
        <w:t>十四、递交响应文件</w:t>
      </w:r>
      <w:r>
        <w:rPr>
          <w:rFonts w:hint="eastAsia" w:ascii="宋体" w:hAnsi="宋体"/>
          <w:b/>
          <w:color w:val="auto"/>
          <w:sz w:val="24"/>
        </w:rPr>
        <w:t>截止时间：</w:t>
      </w:r>
      <w:r>
        <w:rPr>
          <w:rFonts w:ascii="宋体" w:hAnsi="宋体"/>
          <w:bCs/>
          <w:color w:val="FF0000"/>
          <w:sz w:val="24"/>
        </w:rPr>
        <w:t>202</w:t>
      </w:r>
      <w:r>
        <w:rPr>
          <w:rFonts w:hint="eastAsia" w:ascii="宋体" w:hAnsi="宋体"/>
          <w:bCs/>
          <w:color w:val="FF0000"/>
          <w:sz w:val="24"/>
          <w:lang w:val="en-US" w:eastAsia="zh-CN"/>
        </w:rPr>
        <w:t>3</w:t>
      </w:r>
      <w:r>
        <w:rPr>
          <w:rFonts w:hint="eastAsia" w:ascii="宋体" w:hAnsi="宋体"/>
          <w:bCs/>
          <w:color w:val="FF0000"/>
          <w:sz w:val="24"/>
        </w:rPr>
        <w:t>年</w:t>
      </w:r>
      <w:r>
        <w:rPr>
          <w:rFonts w:hint="eastAsia" w:ascii="宋体" w:hAnsi="宋体"/>
          <w:bCs/>
          <w:color w:val="FF0000"/>
          <w:sz w:val="24"/>
          <w:lang w:val="en-US" w:eastAsia="zh-CN"/>
        </w:rPr>
        <w:t>12</w:t>
      </w:r>
      <w:r>
        <w:rPr>
          <w:rFonts w:hint="eastAsia" w:ascii="宋体" w:hAnsi="宋体"/>
          <w:bCs/>
          <w:color w:val="FF0000"/>
          <w:sz w:val="24"/>
        </w:rPr>
        <w:t>月</w:t>
      </w:r>
      <w:r>
        <w:rPr>
          <w:rFonts w:hint="eastAsia" w:ascii="宋体" w:hAnsi="宋体"/>
          <w:bCs/>
          <w:color w:val="FF0000"/>
          <w:sz w:val="24"/>
          <w:lang w:val="en-US" w:eastAsia="zh-CN"/>
        </w:rPr>
        <w:t>7</w:t>
      </w:r>
      <w:r>
        <w:rPr>
          <w:rFonts w:hint="eastAsia" w:ascii="宋体" w:hAnsi="宋体"/>
          <w:bCs/>
          <w:color w:val="FF0000"/>
          <w:sz w:val="24"/>
        </w:rPr>
        <w:t>日</w:t>
      </w:r>
      <w:r>
        <w:rPr>
          <w:rFonts w:hint="eastAsia" w:ascii="宋体" w:hAnsi="宋体"/>
          <w:bCs/>
          <w:color w:val="FF0000"/>
          <w:sz w:val="24"/>
          <w:lang w:val="en-US" w:eastAsia="zh-CN"/>
        </w:rPr>
        <w:t>15</w:t>
      </w:r>
      <w:r>
        <w:rPr>
          <w:rFonts w:hint="eastAsia" w:ascii="宋体" w:hAnsi="宋体"/>
          <w:bCs/>
          <w:color w:val="FF0000"/>
          <w:sz w:val="24"/>
        </w:rPr>
        <w:t xml:space="preserve">时 </w:t>
      </w:r>
      <w:r>
        <w:rPr>
          <w:rFonts w:hint="eastAsia" w:ascii="宋体" w:hAnsi="宋体"/>
          <w:bCs/>
          <w:color w:val="FF0000"/>
          <w:sz w:val="24"/>
          <w:lang w:val="en-US" w:eastAsia="zh-CN"/>
        </w:rPr>
        <w:t>00</w:t>
      </w:r>
      <w:r>
        <w:rPr>
          <w:rFonts w:hint="eastAsia" w:ascii="宋体" w:hAnsi="宋体"/>
          <w:bCs/>
          <w:color w:val="FF0000"/>
          <w:sz w:val="24"/>
        </w:rPr>
        <w:t>分</w:t>
      </w:r>
      <w:r>
        <w:rPr>
          <w:rFonts w:ascii="宋体" w:hAnsi="宋体"/>
          <w:color w:val="FF0000"/>
          <w:sz w:val="24"/>
          <w:szCs w:val="28"/>
        </w:rPr>
        <w:t>（北京时间）</w:t>
      </w:r>
      <w:r>
        <w:rPr>
          <w:rFonts w:hint="eastAsia" w:ascii="宋体" w:hAnsi="宋体"/>
          <w:color w:val="FF0000"/>
          <w:sz w:val="24"/>
          <w:szCs w:val="28"/>
        </w:rPr>
        <w:t>。</w:t>
      </w:r>
    </w:p>
    <w:p>
      <w:pPr>
        <w:spacing w:line="360" w:lineRule="auto"/>
        <w:ind w:firstLine="482" w:firstLineChars="200"/>
        <w:rPr>
          <w:rFonts w:hint="eastAsia" w:ascii="宋体" w:hAnsi="宋体"/>
          <w:color w:val="auto"/>
          <w:sz w:val="24"/>
          <w:szCs w:val="28"/>
        </w:rPr>
      </w:pPr>
      <w:r>
        <w:rPr>
          <w:rFonts w:hint="eastAsia" w:ascii="宋体" w:hAnsi="宋体"/>
          <w:b/>
          <w:color w:val="auto"/>
          <w:sz w:val="24"/>
          <w:lang w:eastAsia="zh-CN"/>
        </w:rPr>
        <w:t>十五</w:t>
      </w:r>
      <w:r>
        <w:rPr>
          <w:rFonts w:hint="eastAsia" w:ascii="宋体" w:hAnsi="宋体"/>
          <w:b/>
          <w:color w:val="auto"/>
          <w:sz w:val="24"/>
        </w:rPr>
        <w:t>、递交响应文件和</w:t>
      </w:r>
      <w:r>
        <w:rPr>
          <w:rFonts w:hint="eastAsia" w:ascii="宋体" w:hAnsi="宋体"/>
          <w:b/>
          <w:color w:val="auto"/>
          <w:sz w:val="24"/>
          <w:lang w:eastAsia="zh-CN"/>
        </w:rPr>
        <w:t>询价</w:t>
      </w:r>
      <w:r>
        <w:rPr>
          <w:rFonts w:hint="eastAsia" w:ascii="宋体" w:hAnsi="宋体"/>
          <w:b/>
          <w:color w:val="auto"/>
          <w:sz w:val="24"/>
        </w:rPr>
        <w:t>地点：</w:t>
      </w:r>
      <w:r>
        <w:rPr>
          <w:rFonts w:hint="eastAsia" w:ascii="Arial" w:hAnsi="Arial" w:cs="仿宋"/>
          <w:color w:val="auto"/>
          <w:kern w:val="0"/>
          <w:sz w:val="24"/>
        </w:rPr>
        <w:t>西昌民族幼儿师范高等专科学校</w:t>
      </w:r>
      <w:r>
        <w:rPr>
          <w:rFonts w:hint="eastAsia" w:ascii="Arial" w:hAnsi="Arial" w:cs="仿宋"/>
          <w:color w:val="auto"/>
          <w:kern w:val="0"/>
          <w:sz w:val="24"/>
          <w:u w:val="single"/>
        </w:rPr>
        <w:t>行政楼1506</w:t>
      </w:r>
      <w:r>
        <w:rPr>
          <w:rFonts w:hint="eastAsia" w:ascii="宋体" w:hAnsi="宋体"/>
          <w:color w:val="auto"/>
          <w:sz w:val="24"/>
        </w:rPr>
        <w:t>。响应文件必须在递交响应文件截止时间前送达指定地点。逾期送达、密封和标注错误的响应文件恕不接收。本次</w:t>
      </w:r>
      <w:r>
        <w:rPr>
          <w:rFonts w:hint="eastAsia" w:ascii="宋体" w:hAnsi="宋体"/>
          <w:color w:val="auto"/>
          <w:sz w:val="24"/>
          <w:lang w:eastAsia="zh-CN"/>
        </w:rPr>
        <w:t>询价</w:t>
      </w:r>
      <w:r>
        <w:rPr>
          <w:rFonts w:hint="eastAsia" w:ascii="宋体" w:hAnsi="宋体"/>
          <w:color w:val="auto"/>
          <w:sz w:val="24"/>
        </w:rPr>
        <w:t>不接收邮寄的响应文件。</w:t>
      </w:r>
    </w:p>
    <w:p>
      <w:pPr>
        <w:spacing w:line="360" w:lineRule="auto"/>
        <w:ind w:firstLine="482" w:firstLineChars="200"/>
        <w:rPr>
          <w:rFonts w:hint="eastAsia" w:ascii="宋体" w:hAnsi="宋体"/>
          <w:color w:val="auto"/>
          <w:sz w:val="24"/>
          <w:szCs w:val="28"/>
        </w:rPr>
      </w:pPr>
      <w:r>
        <w:rPr>
          <w:rFonts w:hint="eastAsia" w:ascii="宋体" w:hAnsi="宋体"/>
          <w:b/>
          <w:color w:val="auto"/>
          <w:sz w:val="24"/>
          <w:szCs w:val="28"/>
          <w:lang w:eastAsia="zh-CN"/>
        </w:rPr>
        <w:t>十六</w:t>
      </w:r>
      <w:r>
        <w:rPr>
          <w:rFonts w:hint="eastAsia" w:ascii="宋体" w:hAnsi="宋体"/>
          <w:b/>
          <w:color w:val="auto"/>
          <w:sz w:val="24"/>
          <w:szCs w:val="28"/>
        </w:rPr>
        <w:t>、响应文件开启时间：</w:t>
      </w:r>
      <w:r>
        <w:rPr>
          <w:rFonts w:ascii="宋体" w:hAnsi="宋体"/>
          <w:bCs/>
          <w:color w:val="FF0000"/>
          <w:sz w:val="24"/>
        </w:rPr>
        <w:t>202</w:t>
      </w:r>
      <w:r>
        <w:rPr>
          <w:rFonts w:hint="eastAsia" w:ascii="宋体" w:hAnsi="宋体"/>
          <w:bCs/>
          <w:color w:val="FF0000"/>
          <w:sz w:val="24"/>
          <w:lang w:val="en-US" w:eastAsia="zh-CN"/>
        </w:rPr>
        <w:t>3</w:t>
      </w:r>
      <w:r>
        <w:rPr>
          <w:rFonts w:hint="eastAsia" w:ascii="宋体" w:hAnsi="宋体"/>
          <w:bCs/>
          <w:color w:val="FF0000"/>
          <w:sz w:val="24"/>
        </w:rPr>
        <w:t>年</w:t>
      </w:r>
      <w:r>
        <w:rPr>
          <w:rFonts w:hint="eastAsia" w:ascii="宋体" w:hAnsi="宋体"/>
          <w:bCs/>
          <w:color w:val="FF0000"/>
          <w:sz w:val="24"/>
          <w:lang w:val="en-US" w:eastAsia="zh-CN"/>
        </w:rPr>
        <w:t>12</w:t>
      </w:r>
      <w:r>
        <w:rPr>
          <w:rFonts w:hint="eastAsia" w:ascii="宋体" w:hAnsi="宋体"/>
          <w:bCs/>
          <w:color w:val="FF0000"/>
          <w:sz w:val="24"/>
        </w:rPr>
        <w:t>月</w:t>
      </w:r>
      <w:r>
        <w:rPr>
          <w:rFonts w:hint="eastAsia" w:ascii="宋体" w:hAnsi="宋体"/>
          <w:bCs/>
          <w:color w:val="FF0000"/>
          <w:sz w:val="24"/>
          <w:lang w:val="en-US" w:eastAsia="zh-CN"/>
        </w:rPr>
        <w:t>7</w:t>
      </w:r>
      <w:r>
        <w:rPr>
          <w:rFonts w:hint="eastAsia" w:ascii="宋体" w:hAnsi="宋体"/>
          <w:bCs/>
          <w:color w:val="FF0000"/>
          <w:sz w:val="24"/>
        </w:rPr>
        <w:t>日1</w:t>
      </w:r>
      <w:r>
        <w:rPr>
          <w:rFonts w:hint="eastAsia" w:ascii="宋体" w:hAnsi="宋体"/>
          <w:bCs/>
          <w:color w:val="FF0000"/>
          <w:sz w:val="24"/>
          <w:lang w:val="en-US" w:eastAsia="zh-CN"/>
        </w:rPr>
        <w:t>5</w:t>
      </w:r>
      <w:r>
        <w:rPr>
          <w:rFonts w:hint="eastAsia" w:ascii="宋体" w:hAnsi="宋体"/>
          <w:bCs/>
          <w:color w:val="FF0000"/>
          <w:sz w:val="24"/>
        </w:rPr>
        <w:t>时</w:t>
      </w:r>
      <w:r>
        <w:rPr>
          <w:rFonts w:hint="eastAsia" w:ascii="宋体" w:hAnsi="宋体"/>
          <w:bCs/>
          <w:color w:val="FF0000"/>
          <w:sz w:val="24"/>
          <w:lang w:val="en-US" w:eastAsia="zh-CN"/>
        </w:rPr>
        <w:t>00</w:t>
      </w:r>
      <w:r>
        <w:rPr>
          <w:rFonts w:hint="eastAsia" w:ascii="宋体" w:hAnsi="宋体"/>
          <w:bCs/>
          <w:color w:val="FF0000"/>
          <w:sz w:val="24"/>
        </w:rPr>
        <w:t>分</w:t>
      </w:r>
      <w:r>
        <w:rPr>
          <w:rFonts w:ascii="宋体" w:hAnsi="宋体"/>
          <w:color w:val="FF0000"/>
          <w:sz w:val="24"/>
          <w:szCs w:val="28"/>
        </w:rPr>
        <w:t>（北京时间）</w:t>
      </w:r>
      <w:r>
        <w:rPr>
          <w:rFonts w:hint="eastAsia" w:ascii="宋体" w:hAnsi="宋体"/>
          <w:color w:val="FF0000"/>
          <w:sz w:val="24"/>
          <w:szCs w:val="28"/>
        </w:rPr>
        <w:t>。</w:t>
      </w:r>
    </w:p>
    <w:p>
      <w:pPr>
        <w:pStyle w:val="16"/>
        <w:ind w:firstLine="482"/>
        <w:rPr>
          <w:rFonts w:hint="eastAsia" w:ascii="宋体" w:hAnsi="宋体"/>
          <w:b/>
          <w:color w:val="auto"/>
          <w:sz w:val="24"/>
        </w:rPr>
      </w:pPr>
      <w:r>
        <w:rPr>
          <w:rFonts w:hint="eastAsia" w:ascii="宋体" w:hAnsi="宋体"/>
          <w:b/>
          <w:color w:val="auto"/>
          <w:sz w:val="24"/>
          <w:lang w:eastAsia="zh-CN"/>
        </w:rPr>
        <w:t>十七</w:t>
      </w:r>
      <w:r>
        <w:rPr>
          <w:rFonts w:hint="eastAsia" w:ascii="宋体" w:hAnsi="宋体"/>
          <w:b/>
          <w:color w:val="auto"/>
          <w:sz w:val="24"/>
        </w:rPr>
        <w:t>、联系方式</w:t>
      </w:r>
    </w:p>
    <w:p>
      <w:pPr>
        <w:pStyle w:val="2"/>
        <w:tabs>
          <w:tab w:val="left" w:pos="377"/>
        </w:tabs>
        <w:ind w:firstLine="482" w:firstLineChars="200"/>
        <w:jc w:val="both"/>
        <w:rPr>
          <w:rFonts w:ascii="宋体" w:hAnsi="宋体" w:cs="仿宋_GB2312"/>
          <w:color w:val="auto"/>
          <w:sz w:val="24"/>
        </w:rPr>
      </w:pPr>
      <w:r>
        <w:rPr>
          <w:rFonts w:hint="eastAsia" w:ascii="宋体" w:hAnsi="宋体" w:cs="仿宋_GB2312"/>
          <w:color w:val="auto"/>
          <w:sz w:val="24"/>
        </w:rPr>
        <w:t>采购人：西昌民族幼儿师范高等专科学校</w:t>
      </w:r>
    </w:p>
    <w:p>
      <w:pPr>
        <w:pStyle w:val="16"/>
        <w:ind w:firstLine="480"/>
        <w:rPr>
          <w:rFonts w:ascii="宋体" w:hAnsi="宋体"/>
          <w:bCs/>
          <w:color w:val="auto"/>
          <w:sz w:val="24"/>
          <w:szCs w:val="22"/>
        </w:rPr>
      </w:pPr>
      <w:r>
        <w:rPr>
          <w:rFonts w:hint="eastAsia" w:ascii="宋体" w:hAnsi="宋体"/>
          <w:bCs/>
          <w:color w:val="auto"/>
          <w:sz w:val="24"/>
          <w:szCs w:val="22"/>
        </w:rPr>
        <w:t>地  址：</w:t>
      </w:r>
      <w:r>
        <w:rPr>
          <w:rFonts w:hint="eastAsia" w:ascii="Arial" w:hAnsi="Arial"/>
          <w:bCs/>
          <w:color w:val="auto"/>
          <w:sz w:val="24"/>
        </w:rPr>
        <w:t>西昌市西乡乡高等教育园区园丁路1号</w:t>
      </w:r>
    </w:p>
    <w:p>
      <w:pPr>
        <w:pStyle w:val="16"/>
        <w:ind w:firstLine="480"/>
        <w:rPr>
          <w:rFonts w:ascii="宋体" w:hAnsi="宋体"/>
          <w:bCs/>
          <w:color w:val="auto"/>
          <w:sz w:val="24"/>
          <w:szCs w:val="22"/>
        </w:rPr>
      </w:pPr>
      <w:r>
        <w:rPr>
          <w:rFonts w:hint="eastAsia" w:ascii="宋体" w:hAnsi="宋体"/>
          <w:bCs/>
          <w:color w:val="auto"/>
          <w:sz w:val="24"/>
          <w:szCs w:val="22"/>
        </w:rPr>
        <w:t>联系人：</w:t>
      </w:r>
      <w:r>
        <w:rPr>
          <w:rFonts w:hint="eastAsia" w:ascii="宋体" w:hAnsi="宋体"/>
          <w:bCs/>
          <w:color w:val="auto"/>
          <w:sz w:val="24"/>
          <w:szCs w:val="22"/>
          <w:lang w:eastAsia="zh-CN"/>
        </w:rPr>
        <w:t>白</w:t>
      </w:r>
      <w:r>
        <w:rPr>
          <w:rFonts w:hint="eastAsia" w:ascii="Arial" w:hAnsi="Arial"/>
          <w:color w:val="auto"/>
          <w:sz w:val="24"/>
        </w:rPr>
        <w:t>老师</w:t>
      </w:r>
    </w:p>
    <w:p>
      <w:pPr>
        <w:pStyle w:val="16"/>
        <w:ind w:firstLine="480"/>
        <w:rPr>
          <w:rFonts w:hint="eastAsia"/>
          <w:color w:val="auto"/>
        </w:rPr>
      </w:pPr>
      <w:r>
        <w:rPr>
          <w:rFonts w:hint="eastAsia" w:ascii="宋体" w:hAnsi="宋体"/>
          <w:bCs/>
          <w:color w:val="auto"/>
          <w:sz w:val="24"/>
          <w:szCs w:val="22"/>
        </w:rPr>
        <w:t>联系电话：</w:t>
      </w:r>
      <w:r>
        <w:rPr>
          <w:rFonts w:hint="eastAsia" w:ascii="宋体" w:hAnsi="宋体" w:cs="宋体"/>
          <w:color w:val="auto"/>
          <w:kern w:val="2"/>
          <w:sz w:val="24"/>
        </w:rPr>
        <w:t>0834-6955664</w:t>
      </w:r>
      <w:r>
        <w:rPr>
          <w:rFonts w:hint="eastAsia" w:ascii="宋体" w:hAnsi="宋体"/>
          <w:b/>
          <w:color w:val="auto"/>
          <w:szCs w:val="21"/>
        </w:rPr>
        <w:t xml:space="preserve">                                                                                                                </w:t>
      </w:r>
      <w:bookmarkStart w:id="5" w:name="_Toc213396759"/>
      <w:bookmarkStart w:id="6" w:name="_Toc217446031"/>
      <w:bookmarkStart w:id="7" w:name="_Toc213496267"/>
      <w:bookmarkStart w:id="8" w:name="_Toc213396945"/>
      <w:bookmarkStart w:id="9" w:name="_Toc508697771"/>
      <w:bookmarkStart w:id="10" w:name="_Toc213397009"/>
      <w:bookmarkStart w:id="11" w:name="_Toc508697732"/>
    </w:p>
    <w:p>
      <w:pPr>
        <w:pStyle w:val="16"/>
        <w:ind w:firstLine="480"/>
        <w:jc w:val="center"/>
        <w:rPr>
          <w:rFonts w:hint="eastAsia" w:ascii="Times New Roman" w:hAnsi="Times New Roman" w:eastAsia="宋体" w:cs="Times New Roman"/>
          <w:b/>
          <w:bCs/>
          <w:color w:val="auto"/>
          <w:kern w:val="44"/>
          <w:sz w:val="36"/>
          <w:szCs w:val="44"/>
          <w:lang w:val="en-US" w:eastAsia="zh-CN" w:bidi="ar-SA"/>
        </w:rPr>
      </w:pPr>
      <w:r>
        <w:rPr>
          <w:rFonts w:hint="eastAsia" w:ascii="宋体" w:hAnsi="宋体" w:cs="仿宋_GB2312"/>
          <w:color w:val="auto"/>
          <w:sz w:val="24"/>
          <w:lang w:val="en-US" w:eastAsia="zh-CN"/>
        </w:rPr>
        <w:t xml:space="preserve">                                            </w:t>
      </w:r>
      <w:r>
        <w:rPr>
          <w:rFonts w:hint="eastAsia" w:ascii="宋体" w:hAnsi="宋体" w:cs="仿宋_GB2312"/>
          <w:color w:val="auto"/>
          <w:sz w:val="24"/>
        </w:rPr>
        <w:t>202</w:t>
      </w:r>
      <w:r>
        <w:rPr>
          <w:rFonts w:hint="eastAsia" w:ascii="宋体" w:hAnsi="宋体" w:cs="仿宋_GB2312"/>
          <w:color w:val="auto"/>
          <w:sz w:val="24"/>
          <w:lang w:val="en-US" w:eastAsia="zh-CN"/>
        </w:rPr>
        <w:t>3</w:t>
      </w:r>
      <w:r>
        <w:rPr>
          <w:rFonts w:hint="eastAsia" w:ascii="宋体" w:hAnsi="宋体" w:cs="仿宋_GB2312"/>
          <w:color w:val="auto"/>
          <w:sz w:val="24"/>
        </w:rPr>
        <w:t>年</w:t>
      </w:r>
      <w:r>
        <w:rPr>
          <w:rFonts w:hint="eastAsia" w:ascii="宋体" w:hAnsi="宋体" w:cs="仿宋_GB2312"/>
          <w:color w:val="auto"/>
          <w:sz w:val="24"/>
          <w:lang w:val="en-US" w:eastAsia="zh-CN"/>
        </w:rPr>
        <w:t>12</w:t>
      </w:r>
      <w:r>
        <w:rPr>
          <w:rFonts w:hint="eastAsia" w:ascii="宋体" w:hAnsi="宋体" w:cs="仿宋_GB2312"/>
          <w:color w:val="auto"/>
          <w:sz w:val="24"/>
        </w:rPr>
        <w:t>月</w:t>
      </w:r>
      <w:r>
        <w:rPr>
          <w:rFonts w:hint="eastAsia"/>
          <w:color w:val="auto"/>
          <w:lang w:val="en-US" w:eastAsia="zh-CN"/>
        </w:rPr>
        <w:t xml:space="preserve">                                                                                                                                                                                                                                                                                                                             </w:t>
      </w:r>
      <w:r>
        <w:rPr>
          <w:rFonts w:hint="eastAsia"/>
          <w:color w:val="auto"/>
        </w:rPr>
        <w:br w:type="page"/>
      </w:r>
      <w:bookmarkStart w:id="12" w:name="_Toc27398"/>
      <w:bookmarkStart w:id="13" w:name="_Toc12168"/>
      <w:bookmarkStart w:id="14" w:name="_Toc60142197"/>
      <w:bookmarkStart w:id="15" w:name="_Toc515536911"/>
      <w:r>
        <w:rPr>
          <w:rFonts w:hint="eastAsia" w:ascii="Times New Roman" w:hAnsi="Times New Roman" w:eastAsia="宋体" w:cs="Times New Roman"/>
          <w:b/>
          <w:bCs/>
          <w:color w:val="auto"/>
          <w:kern w:val="44"/>
          <w:sz w:val="36"/>
          <w:szCs w:val="44"/>
          <w:lang w:val="en-US" w:eastAsia="zh-CN" w:bidi="ar-SA"/>
        </w:rPr>
        <w:t>第二章  询价须知</w:t>
      </w:r>
      <w:bookmarkEnd w:id="5"/>
      <w:bookmarkEnd w:id="6"/>
      <w:bookmarkEnd w:id="7"/>
      <w:bookmarkEnd w:id="8"/>
      <w:bookmarkEnd w:id="9"/>
      <w:bookmarkEnd w:id="10"/>
      <w:bookmarkEnd w:id="11"/>
      <w:bookmarkEnd w:id="12"/>
      <w:bookmarkEnd w:id="13"/>
      <w:bookmarkEnd w:id="14"/>
      <w:bookmarkEnd w:id="15"/>
    </w:p>
    <w:p>
      <w:pPr>
        <w:spacing w:after="96" w:afterLines="40"/>
        <w:ind w:firstLine="465"/>
        <w:textAlignment w:val="baseline"/>
        <w:rPr>
          <w:rFonts w:ascii="等线" w:hAnsi="等线" w:eastAsia="等线" w:cs="等线"/>
          <w:color w:val="auto"/>
          <w:sz w:val="24"/>
        </w:rPr>
      </w:pPr>
      <w:bookmarkStart w:id="16" w:name="_Toc26829"/>
      <w:bookmarkStart w:id="17" w:name="_Toc10953"/>
      <w:bookmarkStart w:id="18" w:name="_Toc515536912"/>
      <w:bookmarkStart w:id="19" w:name="_Toc77400782"/>
      <w:bookmarkStart w:id="20" w:name="_Toc89075878"/>
      <w:bookmarkStart w:id="21" w:name="_Toc183582231"/>
      <w:bookmarkStart w:id="22" w:name="_Toc183682368"/>
      <w:bookmarkStart w:id="23" w:name="_Toc217446056"/>
    </w:p>
    <w:p>
      <w:pPr>
        <w:spacing w:after="96" w:afterLines="40" w:line="276" w:lineRule="auto"/>
        <w:ind w:firstLine="480" w:firstLineChars="200"/>
        <w:textAlignment w:val="baseline"/>
        <w:rPr>
          <w:rFonts w:ascii="宋体" w:hAnsi="宋体" w:cs="等线"/>
          <w:color w:val="auto"/>
          <w:sz w:val="24"/>
        </w:rPr>
      </w:pPr>
      <w:r>
        <w:rPr>
          <w:rFonts w:hint="eastAsia" w:ascii="宋体" w:hAnsi="宋体" w:cs="等线"/>
          <w:color w:val="auto"/>
          <w:sz w:val="24"/>
        </w:rPr>
        <w:t>一、供应商根据自身情况和市场行情自主报价，报价不得高于最高限价。</w:t>
      </w:r>
    </w:p>
    <w:p>
      <w:pPr>
        <w:spacing w:after="96" w:afterLines="40" w:line="276" w:lineRule="auto"/>
        <w:ind w:firstLine="480" w:firstLineChars="200"/>
        <w:textAlignment w:val="baseline"/>
        <w:rPr>
          <w:rFonts w:ascii="宋体" w:hAnsi="宋体" w:cs="等线"/>
          <w:color w:val="auto"/>
          <w:sz w:val="24"/>
        </w:rPr>
      </w:pPr>
      <w:r>
        <w:rPr>
          <w:rFonts w:hint="eastAsia" w:ascii="宋体" w:hAnsi="宋体" w:cs="等线"/>
          <w:color w:val="auto"/>
          <w:sz w:val="24"/>
        </w:rPr>
        <w:t>二、采购人将</w:t>
      </w:r>
      <w:r>
        <w:rPr>
          <w:rFonts w:hint="eastAsia" w:ascii="宋体" w:hAnsi="宋体" w:cs="等线"/>
          <w:color w:val="auto"/>
          <w:sz w:val="24"/>
          <w:lang w:eastAsia="zh-CN"/>
        </w:rPr>
        <w:t>询价</w:t>
      </w:r>
      <w:r>
        <w:rPr>
          <w:rFonts w:hint="eastAsia" w:ascii="宋体" w:hAnsi="宋体" w:cs="等线"/>
          <w:color w:val="auto"/>
          <w:sz w:val="24"/>
        </w:rPr>
        <w:t>文件的电子文件以及相关资料传递给报名的供应商。</w:t>
      </w:r>
    </w:p>
    <w:p>
      <w:pPr>
        <w:spacing w:after="96" w:afterLines="40" w:line="276" w:lineRule="auto"/>
        <w:ind w:firstLine="480" w:firstLineChars="200"/>
        <w:textAlignment w:val="baseline"/>
        <w:rPr>
          <w:rFonts w:ascii="宋体" w:hAnsi="宋体" w:cs="等线"/>
          <w:color w:val="auto"/>
          <w:sz w:val="24"/>
        </w:rPr>
      </w:pPr>
      <w:r>
        <w:rPr>
          <w:rFonts w:hint="eastAsia" w:ascii="宋体" w:hAnsi="宋体" w:cs="等线"/>
          <w:color w:val="auto"/>
          <w:sz w:val="24"/>
        </w:rPr>
        <w:t>三、按时参加了报名的供应商才能参加</w:t>
      </w:r>
      <w:r>
        <w:rPr>
          <w:rFonts w:hint="eastAsia" w:ascii="宋体" w:hAnsi="宋体" w:cs="等线"/>
          <w:color w:val="auto"/>
          <w:sz w:val="24"/>
          <w:lang w:eastAsia="zh-CN"/>
        </w:rPr>
        <w:t>询价</w:t>
      </w:r>
      <w:r>
        <w:rPr>
          <w:rFonts w:hint="eastAsia" w:ascii="宋体" w:hAnsi="宋体" w:cs="等线"/>
          <w:color w:val="auto"/>
          <w:sz w:val="24"/>
        </w:rPr>
        <w:t>。</w:t>
      </w:r>
    </w:p>
    <w:p>
      <w:pPr>
        <w:spacing w:after="96" w:afterLines="40" w:line="276" w:lineRule="auto"/>
        <w:ind w:firstLine="480" w:firstLineChars="200"/>
        <w:textAlignment w:val="baseline"/>
        <w:rPr>
          <w:rFonts w:ascii="宋体" w:hAnsi="宋体"/>
          <w:color w:val="auto"/>
          <w:sz w:val="24"/>
        </w:rPr>
      </w:pPr>
      <w:r>
        <w:rPr>
          <w:rFonts w:hint="eastAsia" w:ascii="宋体" w:hAnsi="宋体" w:cs="等线"/>
          <w:color w:val="auto"/>
          <w:sz w:val="24"/>
          <w:lang w:eastAsia="zh-CN"/>
        </w:rPr>
        <w:t>询价</w:t>
      </w:r>
      <w:r>
        <w:rPr>
          <w:rFonts w:hint="eastAsia" w:ascii="宋体" w:hAnsi="宋体" w:cs="等线"/>
          <w:color w:val="auto"/>
          <w:sz w:val="24"/>
        </w:rPr>
        <w:t>人在报名截止后，在前述确定的时间和地点组织</w:t>
      </w:r>
      <w:r>
        <w:rPr>
          <w:rFonts w:hint="eastAsia" w:ascii="宋体" w:hAnsi="宋体" w:cs="等线"/>
          <w:color w:val="auto"/>
          <w:sz w:val="24"/>
          <w:lang w:eastAsia="zh-CN"/>
        </w:rPr>
        <w:t>询价</w:t>
      </w:r>
      <w:r>
        <w:rPr>
          <w:rFonts w:hint="eastAsia" w:ascii="宋体" w:hAnsi="宋体" w:cs="等线"/>
          <w:color w:val="auto"/>
          <w:sz w:val="24"/>
        </w:rPr>
        <w:t>并确定成交供应商</w:t>
      </w:r>
      <w:r>
        <w:rPr>
          <w:rFonts w:hint="eastAsia" w:ascii="宋体" w:hAnsi="宋体" w:cs="等线"/>
          <w:color w:val="auto"/>
          <w:spacing w:val="26"/>
          <w:sz w:val="24"/>
        </w:rPr>
        <w:t>。</w:t>
      </w:r>
      <w:r>
        <w:rPr>
          <w:rFonts w:hint="eastAsia" w:ascii="宋体" w:hAnsi="宋体"/>
          <w:color w:val="auto"/>
          <w:sz w:val="24"/>
          <w:lang w:eastAsia="zh-CN"/>
        </w:rPr>
        <w:t>询价</w:t>
      </w:r>
      <w:r>
        <w:rPr>
          <w:rFonts w:hint="eastAsia" w:ascii="宋体" w:hAnsi="宋体"/>
          <w:color w:val="auto"/>
          <w:sz w:val="24"/>
        </w:rPr>
        <w:t>小组由项目采购人（或根据项目情况确定的技术、经济、法律类等有关专家）三人组成。</w:t>
      </w:r>
      <w:r>
        <w:rPr>
          <w:rFonts w:hint="eastAsia" w:ascii="宋体" w:hAnsi="宋体"/>
          <w:color w:val="auto"/>
          <w:sz w:val="24"/>
          <w:lang w:eastAsia="zh-CN"/>
        </w:rPr>
        <w:t>询价</w:t>
      </w:r>
      <w:r>
        <w:rPr>
          <w:rFonts w:hint="eastAsia" w:ascii="宋体" w:hAnsi="宋体"/>
          <w:color w:val="auto"/>
          <w:sz w:val="24"/>
        </w:rPr>
        <w:t>小组</w:t>
      </w:r>
      <w:r>
        <w:rPr>
          <w:rFonts w:ascii="宋体" w:hAnsi="宋体"/>
          <w:color w:val="auto"/>
          <w:sz w:val="24"/>
        </w:rPr>
        <w:t>负责本项目的</w:t>
      </w:r>
      <w:r>
        <w:rPr>
          <w:rFonts w:hint="eastAsia" w:ascii="宋体" w:hAnsi="宋体"/>
          <w:color w:val="auto"/>
          <w:sz w:val="24"/>
          <w:lang w:eastAsia="zh-CN"/>
        </w:rPr>
        <w:t>询价</w:t>
      </w:r>
      <w:r>
        <w:rPr>
          <w:rFonts w:ascii="宋体" w:hAnsi="宋体"/>
          <w:color w:val="auto"/>
          <w:sz w:val="24"/>
        </w:rPr>
        <w:t>评</w:t>
      </w:r>
      <w:r>
        <w:rPr>
          <w:rFonts w:hint="eastAsia" w:ascii="宋体" w:hAnsi="宋体"/>
          <w:color w:val="auto"/>
          <w:sz w:val="24"/>
        </w:rPr>
        <w:t>审工作</w:t>
      </w:r>
      <w:r>
        <w:rPr>
          <w:rFonts w:ascii="宋体" w:hAnsi="宋体"/>
          <w:color w:val="auto"/>
          <w:sz w:val="24"/>
        </w:rPr>
        <w:t>。</w:t>
      </w:r>
    </w:p>
    <w:p>
      <w:pPr>
        <w:spacing w:after="96" w:afterLines="40" w:line="276" w:lineRule="auto"/>
        <w:ind w:firstLine="480" w:firstLineChars="200"/>
        <w:textAlignment w:val="baseline"/>
        <w:rPr>
          <w:rFonts w:ascii="宋体" w:hAnsi="宋体" w:cs="等线"/>
          <w:color w:val="auto"/>
          <w:sz w:val="24"/>
        </w:rPr>
      </w:pPr>
      <w:r>
        <w:rPr>
          <w:rFonts w:hint="eastAsia" w:ascii="宋体" w:hAnsi="宋体" w:cs="等线"/>
          <w:color w:val="auto"/>
          <w:sz w:val="24"/>
        </w:rPr>
        <w:t>四、本次</w:t>
      </w:r>
      <w:r>
        <w:rPr>
          <w:rFonts w:hint="eastAsia" w:ascii="宋体" w:hAnsi="宋体" w:cs="等线"/>
          <w:color w:val="auto"/>
          <w:sz w:val="24"/>
          <w:lang w:eastAsia="zh-CN"/>
        </w:rPr>
        <w:t>询价</w:t>
      </w:r>
      <w:r>
        <w:rPr>
          <w:rFonts w:hint="eastAsia" w:ascii="宋体" w:hAnsi="宋体" w:cs="等线"/>
          <w:color w:val="auto"/>
          <w:sz w:val="24"/>
        </w:rPr>
        <w:t>采用最低评标价法。供应商的报价是清单内包干报价，包括为完成本</w:t>
      </w:r>
      <w:r>
        <w:rPr>
          <w:rFonts w:hint="eastAsia" w:ascii="宋体" w:hAnsi="宋体" w:cs="等线"/>
          <w:color w:val="auto"/>
          <w:sz w:val="24"/>
          <w:lang w:eastAsia="zh-CN"/>
        </w:rPr>
        <w:t>询价</w:t>
      </w:r>
      <w:r>
        <w:rPr>
          <w:rFonts w:hint="eastAsia" w:ascii="宋体" w:hAnsi="宋体" w:cs="等线"/>
          <w:color w:val="auto"/>
          <w:sz w:val="24"/>
        </w:rPr>
        <w:t>内容的费用。</w:t>
      </w:r>
    </w:p>
    <w:p>
      <w:pPr>
        <w:spacing w:after="96" w:afterLines="40" w:line="276" w:lineRule="auto"/>
        <w:ind w:firstLine="480" w:firstLineChars="200"/>
        <w:textAlignment w:val="baseline"/>
        <w:rPr>
          <w:rFonts w:ascii="宋体" w:hAnsi="宋体"/>
          <w:color w:val="auto"/>
          <w:sz w:val="24"/>
        </w:rPr>
      </w:pPr>
      <w:r>
        <w:rPr>
          <w:rFonts w:hint="eastAsia" w:ascii="宋体" w:hAnsi="宋体" w:cs="等线"/>
          <w:color w:val="auto"/>
          <w:sz w:val="24"/>
        </w:rPr>
        <w:t>五、</w:t>
      </w:r>
      <w:r>
        <w:rPr>
          <w:rFonts w:hint="eastAsia" w:ascii="宋体" w:hAnsi="宋体"/>
          <w:color w:val="auto"/>
          <w:sz w:val="24"/>
          <w:lang w:eastAsia="zh-CN"/>
        </w:rPr>
        <w:t>询价</w:t>
      </w:r>
      <w:r>
        <w:rPr>
          <w:rFonts w:hint="eastAsia" w:ascii="宋体" w:hAnsi="宋体"/>
          <w:color w:val="auto"/>
          <w:sz w:val="24"/>
        </w:rPr>
        <w:t>响应文件一式二份（正本1份，副本1份）必须打印,并由供应商的法定代表人或其授权代表在规定签章处签字和盖章。</w:t>
      </w:r>
      <w:r>
        <w:rPr>
          <w:rFonts w:hint="eastAsia" w:ascii="宋体" w:hAnsi="宋体"/>
          <w:color w:val="auto"/>
          <w:sz w:val="24"/>
          <w:lang w:eastAsia="zh-CN"/>
        </w:rPr>
        <w:t>询价</w:t>
      </w:r>
      <w:r>
        <w:rPr>
          <w:rFonts w:hint="eastAsia" w:ascii="宋体" w:hAnsi="宋体"/>
          <w:color w:val="auto"/>
          <w:sz w:val="24"/>
        </w:rPr>
        <w:t>响应文件的打印应清楚工整，任何行间插字、涂改或增删，必须由供应商的法定代表人或其授权代表签字或加盖个人印鉴。字迹潦草、表达不清、模糊不清或可能导致非唯一理解的</w:t>
      </w:r>
      <w:r>
        <w:rPr>
          <w:rFonts w:hint="eastAsia" w:ascii="宋体" w:hAnsi="宋体"/>
          <w:color w:val="auto"/>
          <w:sz w:val="24"/>
          <w:lang w:eastAsia="zh-CN"/>
        </w:rPr>
        <w:t>询价</w:t>
      </w:r>
      <w:r>
        <w:rPr>
          <w:rFonts w:hint="eastAsia" w:ascii="宋体" w:hAnsi="宋体"/>
          <w:color w:val="auto"/>
          <w:sz w:val="24"/>
        </w:rPr>
        <w:t>响应文件可能被视为无效。</w:t>
      </w:r>
    </w:p>
    <w:p>
      <w:pPr>
        <w:spacing w:after="96" w:afterLines="40" w:line="276" w:lineRule="auto"/>
        <w:ind w:firstLine="480" w:firstLineChars="200"/>
        <w:textAlignment w:val="baseline"/>
        <w:rPr>
          <w:rFonts w:ascii="宋体" w:hAnsi="宋体"/>
          <w:color w:val="auto"/>
          <w:sz w:val="24"/>
        </w:rPr>
      </w:pPr>
      <w:r>
        <w:rPr>
          <w:rFonts w:hint="eastAsia" w:ascii="宋体" w:hAnsi="宋体"/>
          <w:color w:val="auto"/>
          <w:sz w:val="24"/>
          <w:lang w:eastAsia="zh-CN"/>
        </w:rPr>
        <w:t>询价</w:t>
      </w:r>
      <w:r>
        <w:rPr>
          <w:rFonts w:hint="eastAsia" w:ascii="宋体" w:hAnsi="宋体"/>
          <w:color w:val="auto"/>
          <w:sz w:val="24"/>
        </w:rPr>
        <w:t>响应文件统一用A4纸印制。</w:t>
      </w:r>
    </w:p>
    <w:p>
      <w:pPr>
        <w:spacing w:after="96" w:afterLines="40" w:line="276" w:lineRule="auto"/>
        <w:ind w:firstLine="480" w:firstLineChars="200"/>
        <w:textAlignment w:val="baseline"/>
        <w:rPr>
          <w:rFonts w:ascii="宋体" w:hAnsi="宋体"/>
          <w:color w:val="auto"/>
          <w:sz w:val="24"/>
        </w:rPr>
      </w:pPr>
      <w:r>
        <w:rPr>
          <w:rFonts w:hint="eastAsia" w:ascii="宋体" w:hAnsi="宋体"/>
          <w:color w:val="auto"/>
          <w:sz w:val="24"/>
        </w:rPr>
        <w:t>六、</w:t>
      </w:r>
      <w:r>
        <w:rPr>
          <w:rFonts w:hint="eastAsia" w:ascii="宋体" w:hAnsi="宋体"/>
          <w:color w:val="auto"/>
          <w:sz w:val="24"/>
          <w:lang w:eastAsia="zh-CN"/>
        </w:rPr>
        <w:t>询价</w:t>
      </w:r>
      <w:r>
        <w:rPr>
          <w:rFonts w:hint="eastAsia" w:ascii="宋体" w:hAnsi="宋体"/>
          <w:color w:val="auto"/>
          <w:sz w:val="24"/>
        </w:rPr>
        <w:t>保证金。</w:t>
      </w:r>
    </w:p>
    <w:p>
      <w:pPr>
        <w:spacing w:after="96" w:afterLines="40" w:line="276" w:lineRule="auto"/>
        <w:ind w:firstLine="480" w:firstLineChars="200"/>
        <w:textAlignment w:val="baseline"/>
        <w:rPr>
          <w:rFonts w:ascii="宋体" w:hAnsi="宋体"/>
          <w:color w:val="auto"/>
          <w:sz w:val="24"/>
        </w:rPr>
      </w:pPr>
      <w:r>
        <w:rPr>
          <w:rFonts w:hint="eastAsia" w:ascii="宋体" w:hAnsi="宋体" w:cs="宋体"/>
          <w:color w:val="auto"/>
          <w:sz w:val="24"/>
          <w:lang w:eastAsia="zh-CN"/>
        </w:rPr>
        <w:t>询价</w:t>
      </w:r>
      <w:r>
        <w:rPr>
          <w:rFonts w:hint="eastAsia" w:ascii="宋体" w:hAnsi="宋体" w:cs="宋体"/>
          <w:color w:val="auto"/>
          <w:sz w:val="24"/>
        </w:rPr>
        <w:t>保证金不收取，</w:t>
      </w:r>
      <w:r>
        <w:rPr>
          <w:rFonts w:hint="eastAsia" w:ascii="宋体" w:hAnsi="宋体"/>
          <w:color w:val="auto"/>
          <w:sz w:val="24"/>
        </w:rPr>
        <w:t>成交的供应商完成合同签订。</w:t>
      </w:r>
    </w:p>
    <w:p>
      <w:pPr>
        <w:spacing w:after="96" w:afterLines="40" w:line="276" w:lineRule="auto"/>
        <w:ind w:firstLine="480" w:firstLineChars="200"/>
        <w:textAlignment w:val="baseline"/>
        <w:rPr>
          <w:rFonts w:ascii="宋体" w:hAnsi="宋体" w:cs="宋体"/>
          <w:color w:val="auto"/>
          <w:sz w:val="24"/>
        </w:rPr>
      </w:pPr>
      <w:r>
        <w:rPr>
          <w:rFonts w:hint="eastAsia" w:ascii="宋体" w:hAnsi="宋体" w:cs="宋体"/>
          <w:color w:val="auto"/>
          <w:sz w:val="24"/>
        </w:rPr>
        <w:t>七、项目</w:t>
      </w:r>
      <w:r>
        <w:rPr>
          <w:rFonts w:hint="eastAsia" w:ascii="宋体" w:hAnsi="宋体" w:cs="宋体"/>
          <w:color w:val="auto"/>
          <w:sz w:val="24"/>
          <w:lang w:eastAsia="zh-CN"/>
        </w:rPr>
        <w:t>询价</w:t>
      </w:r>
      <w:r>
        <w:rPr>
          <w:rFonts w:hint="eastAsia" w:ascii="宋体" w:hAnsi="宋体" w:cs="宋体"/>
          <w:color w:val="auto"/>
          <w:sz w:val="24"/>
        </w:rPr>
        <w:t>人向成交人发出成交通知书。</w:t>
      </w:r>
    </w:p>
    <w:p>
      <w:pPr>
        <w:spacing w:after="96" w:afterLines="40" w:line="276" w:lineRule="auto"/>
        <w:ind w:firstLine="480" w:firstLineChars="200"/>
        <w:textAlignment w:val="baseline"/>
        <w:rPr>
          <w:rFonts w:ascii="宋体" w:hAnsi="宋体" w:cs="宋体"/>
          <w:color w:val="auto"/>
          <w:sz w:val="24"/>
        </w:rPr>
      </w:pPr>
      <w:r>
        <w:rPr>
          <w:rFonts w:hint="eastAsia" w:ascii="宋体" w:hAnsi="宋体" w:cs="宋体"/>
          <w:color w:val="auto"/>
          <w:sz w:val="24"/>
        </w:rPr>
        <w:t>八、</w:t>
      </w:r>
      <w:r>
        <w:rPr>
          <w:rFonts w:hint="eastAsia" w:ascii="宋体" w:hAnsi="宋体" w:cs="宋体"/>
          <w:color w:val="auto"/>
          <w:sz w:val="24"/>
          <w:lang w:eastAsia="zh-CN"/>
        </w:rPr>
        <w:t>询价</w:t>
      </w:r>
      <w:r>
        <w:rPr>
          <w:rFonts w:hint="eastAsia" w:ascii="宋体" w:hAnsi="宋体" w:cs="宋体"/>
          <w:color w:val="auto"/>
          <w:sz w:val="24"/>
        </w:rPr>
        <w:t>完成后，</w:t>
      </w:r>
      <w:r>
        <w:rPr>
          <w:rFonts w:hint="eastAsia" w:ascii="宋体" w:hAnsi="宋体" w:cs="宋体"/>
          <w:color w:val="auto"/>
          <w:sz w:val="24"/>
          <w:lang w:eastAsia="zh-CN"/>
        </w:rPr>
        <w:t>询价</w:t>
      </w:r>
      <w:r>
        <w:rPr>
          <w:rFonts w:hint="eastAsia" w:ascii="宋体" w:hAnsi="宋体" w:cs="宋体"/>
          <w:color w:val="auto"/>
          <w:sz w:val="24"/>
        </w:rPr>
        <w:t>人向成交供应商发出成交通知。采购人和成交人在具体项目采购时再行订立书面合同。</w:t>
      </w:r>
    </w:p>
    <w:p>
      <w:pPr>
        <w:pStyle w:val="2"/>
        <w:rPr>
          <w:color w:val="auto"/>
        </w:rPr>
      </w:pPr>
      <w:r>
        <w:rPr>
          <w:rFonts w:ascii="宋体" w:hAnsi="宋体" w:cs="宋体"/>
          <w:color w:val="auto"/>
          <w:sz w:val="24"/>
        </w:rPr>
        <w:br w:type="page"/>
      </w:r>
      <w:bookmarkStart w:id="24" w:name="_Toc60142198"/>
      <w:r>
        <w:rPr>
          <w:rFonts w:hint="eastAsia"/>
          <w:color w:val="auto"/>
        </w:rPr>
        <w:t>第三章  评选程序</w:t>
      </w:r>
      <w:bookmarkEnd w:id="24"/>
    </w:p>
    <w:p>
      <w:pPr>
        <w:spacing w:line="520" w:lineRule="exact"/>
        <w:ind w:firstLine="600"/>
        <w:rPr>
          <w:rFonts w:ascii="宋体" w:hAnsi="宋体" w:cs="等线"/>
          <w:color w:val="auto"/>
          <w:sz w:val="24"/>
        </w:rPr>
      </w:pPr>
    </w:p>
    <w:p>
      <w:pPr>
        <w:spacing w:line="360" w:lineRule="auto"/>
        <w:ind w:firstLine="480" w:firstLineChars="200"/>
        <w:rPr>
          <w:rFonts w:ascii="宋体" w:hAnsi="宋体" w:cs="等线"/>
          <w:color w:val="auto"/>
          <w:sz w:val="24"/>
        </w:rPr>
      </w:pPr>
      <w:r>
        <w:rPr>
          <w:rFonts w:hint="eastAsia" w:ascii="宋体" w:hAnsi="宋体" w:cs="等线"/>
          <w:color w:val="auto"/>
          <w:sz w:val="24"/>
        </w:rPr>
        <w:t>第一步：在</w:t>
      </w:r>
      <w:r>
        <w:rPr>
          <w:rFonts w:hint="eastAsia" w:ascii="宋体" w:hAnsi="宋体" w:cs="等线"/>
          <w:color w:val="auto"/>
          <w:sz w:val="24"/>
          <w:lang w:eastAsia="zh-CN"/>
        </w:rPr>
        <w:t>询价</w:t>
      </w:r>
      <w:r>
        <w:rPr>
          <w:rFonts w:hint="eastAsia" w:ascii="宋体" w:hAnsi="宋体" w:cs="等线"/>
          <w:color w:val="auto"/>
          <w:sz w:val="24"/>
        </w:rPr>
        <w:t>开始之前30分钟内，进行以下准备工作：</w:t>
      </w:r>
    </w:p>
    <w:p>
      <w:pPr>
        <w:spacing w:line="360" w:lineRule="auto"/>
        <w:ind w:firstLine="480" w:firstLineChars="200"/>
        <w:rPr>
          <w:rFonts w:ascii="宋体" w:hAnsi="宋体" w:cs="等线"/>
          <w:color w:val="auto"/>
          <w:sz w:val="24"/>
        </w:rPr>
      </w:pPr>
      <w:r>
        <w:rPr>
          <w:rFonts w:hint="eastAsia" w:ascii="宋体" w:hAnsi="宋体" w:cs="等线"/>
          <w:color w:val="auto"/>
          <w:sz w:val="24"/>
        </w:rPr>
        <w:t>1、</w:t>
      </w:r>
      <w:r>
        <w:rPr>
          <w:rFonts w:hint="eastAsia" w:ascii="宋体" w:hAnsi="宋体" w:cs="等线"/>
          <w:color w:val="auto"/>
          <w:sz w:val="24"/>
          <w:lang w:eastAsia="zh-CN"/>
        </w:rPr>
        <w:t>询价</w:t>
      </w:r>
      <w:r>
        <w:rPr>
          <w:rFonts w:hint="eastAsia" w:ascii="宋体" w:hAnsi="宋体" w:cs="等线"/>
          <w:color w:val="auto"/>
          <w:sz w:val="24"/>
        </w:rPr>
        <w:t>人代表签到，组建</w:t>
      </w:r>
      <w:r>
        <w:rPr>
          <w:rFonts w:hint="eastAsia" w:ascii="宋体" w:hAnsi="宋体" w:cs="等线"/>
          <w:color w:val="auto"/>
          <w:sz w:val="24"/>
          <w:lang w:eastAsia="zh-CN"/>
        </w:rPr>
        <w:t>询价</w:t>
      </w:r>
      <w:r>
        <w:rPr>
          <w:rFonts w:hint="eastAsia" w:ascii="宋体" w:hAnsi="宋体" w:cs="等线"/>
          <w:color w:val="auto"/>
          <w:sz w:val="24"/>
        </w:rPr>
        <w:t>小组。</w:t>
      </w:r>
    </w:p>
    <w:p>
      <w:pPr>
        <w:spacing w:line="360" w:lineRule="auto"/>
        <w:ind w:firstLine="480" w:firstLineChars="200"/>
        <w:rPr>
          <w:rFonts w:ascii="宋体" w:hAnsi="宋体" w:cs="等线"/>
          <w:color w:val="auto"/>
          <w:sz w:val="24"/>
        </w:rPr>
      </w:pPr>
      <w:r>
        <w:rPr>
          <w:rFonts w:hint="eastAsia" w:ascii="宋体" w:hAnsi="宋体" w:cs="等线"/>
          <w:color w:val="auto"/>
          <w:sz w:val="24"/>
        </w:rPr>
        <w:t>2、</w:t>
      </w:r>
      <w:r>
        <w:rPr>
          <w:rFonts w:hint="eastAsia" w:ascii="宋体" w:hAnsi="宋体" w:cs="等线"/>
          <w:color w:val="auto"/>
          <w:sz w:val="24"/>
          <w:lang w:eastAsia="zh-CN"/>
        </w:rPr>
        <w:t>询价</w:t>
      </w:r>
      <w:r>
        <w:rPr>
          <w:rFonts w:hint="eastAsia" w:ascii="宋体" w:hAnsi="宋体" w:cs="等线"/>
          <w:color w:val="auto"/>
          <w:sz w:val="24"/>
        </w:rPr>
        <w:t>人代表提供</w:t>
      </w:r>
      <w:r>
        <w:rPr>
          <w:rFonts w:hint="eastAsia" w:ascii="宋体" w:hAnsi="宋体" w:cs="等线"/>
          <w:color w:val="auto"/>
          <w:sz w:val="24"/>
          <w:lang w:eastAsia="zh-CN"/>
        </w:rPr>
        <w:t>询价</w:t>
      </w:r>
      <w:r>
        <w:rPr>
          <w:rFonts w:hint="eastAsia" w:ascii="宋体" w:hAnsi="宋体" w:cs="等线"/>
          <w:color w:val="auto"/>
          <w:sz w:val="24"/>
        </w:rPr>
        <w:t>文件等资料，以备</w:t>
      </w:r>
      <w:r>
        <w:rPr>
          <w:rFonts w:hint="eastAsia" w:ascii="宋体" w:hAnsi="宋体" w:cs="等线"/>
          <w:color w:val="auto"/>
          <w:sz w:val="24"/>
          <w:lang w:eastAsia="zh-CN"/>
        </w:rPr>
        <w:t>询价</w:t>
      </w:r>
      <w:r>
        <w:rPr>
          <w:rFonts w:hint="eastAsia" w:ascii="宋体" w:hAnsi="宋体" w:cs="等线"/>
          <w:color w:val="auto"/>
          <w:sz w:val="24"/>
        </w:rPr>
        <w:t>小组人员查阅。</w:t>
      </w:r>
    </w:p>
    <w:p>
      <w:pPr>
        <w:spacing w:line="360" w:lineRule="auto"/>
        <w:ind w:firstLine="480" w:firstLineChars="200"/>
        <w:rPr>
          <w:rFonts w:ascii="宋体" w:hAnsi="宋体" w:cs="等线"/>
          <w:color w:val="auto"/>
          <w:sz w:val="24"/>
        </w:rPr>
      </w:pPr>
      <w:r>
        <w:rPr>
          <w:rFonts w:hint="eastAsia" w:ascii="宋体" w:hAnsi="宋体" w:cs="等线"/>
          <w:color w:val="auto"/>
          <w:sz w:val="24"/>
        </w:rPr>
        <w:t>第二步：在预先确定的</w:t>
      </w:r>
      <w:r>
        <w:rPr>
          <w:rFonts w:hint="eastAsia" w:ascii="宋体" w:hAnsi="宋体" w:cs="等线"/>
          <w:color w:val="auto"/>
          <w:sz w:val="24"/>
          <w:lang w:eastAsia="zh-CN"/>
        </w:rPr>
        <w:t>询价</w:t>
      </w:r>
      <w:r>
        <w:rPr>
          <w:rFonts w:hint="eastAsia" w:ascii="宋体" w:hAnsi="宋体" w:cs="等线"/>
          <w:color w:val="auto"/>
          <w:sz w:val="24"/>
        </w:rPr>
        <w:t>开始时间，项目业主、供应商应当在</w:t>
      </w:r>
      <w:r>
        <w:rPr>
          <w:rFonts w:hint="eastAsia" w:ascii="宋体" w:hAnsi="宋体" w:cs="等线"/>
          <w:color w:val="auto"/>
          <w:sz w:val="24"/>
          <w:lang w:eastAsia="zh-CN"/>
        </w:rPr>
        <w:t>询价</w:t>
      </w:r>
      <w:r>
        <w:rPr>
          <w:rFonts w:hint="eastAsia" w:ascii="宋体" w:hAnsi="宋体" w:cs="等线"/>
          <w:color w:val="auto"/>
          <w:sz w:val="24"/>
        </w:rPr>
        <w:t>现场。</w:t>
      </w:r>
      <w:r>
        <w:rPr>
          <w:rFonts w:hint="eastAsia" w:ascii="宋体" w:hAnsi="宋体" w:cs="等线"/>
          <w:color w:val="auto"/>
          <w:sz w:val="24"/>
          <w:lang w:eastAsia="zh-CN"/>
        </w:rPr>
        <w:t>询价</w:t>
      </w:r>
      <w:r>
        <w:rPr>
          <w:rFonts w:hint="eastAsia" w:ascii="宋体" w:hAnsi="宋体" w:cs="等线"/>
          <w:color w:val="auto"/>
          <w:sz w:val="24"/>
        </w:rPr>
        <w:t>活动，进行以下工作：</w:t>
      </w:r>
    </w:p>
    <w:p>
      <w:pPr>
        <w:spacing w:line="360" w:lineRule="auto"/>
        <w:ind w:firstLine="480" w:firstLineChars="200"/>
        <w:rPr>
          <w:rFonts w:ascii="宋体" w:hAnsi="宋体" w:cs="等线"/>
          <w:color w:val="auto"/>
          <w:sz w:val="24"/>
        </w:rPr>
      </w:pPr>
      <w:r>
        <w:rPr>
          <w:rFonts w:ascii="宋体" w:hAnsi="宋体" w:cs="等线"/>
          <w:color w:val="auto"/>
          <w:sz w:val="24"/>
        </w:rPr>
        <w:t>1</w:t>
      </w:r>
      <w:r>
        <w:rPr>
          <w:rFonts w:hint="eastAsia" w:ascii="宋体" w:hAnsi="宋体" w:cs="等线"/>
          <w:color w:val="auto"/>
          <w:sz w:val="24"/>
        </w:rPr>
        <w:t>、</w:t>
      </w:r>
      <w:r>
        <w:rPr>
          <w:rFonts w:hint="eastAsia" w:ascii="宋体" w:hAnsi="宋体" w:cs="等线"/>
          <w:color w:val="auto"/>
          <w:sz w:val="24"/>
          <w:lang w:eastAsia="zh-CN"/>
        </w:rPr>
        <w:t>询价</w:t>
      </w:r>
      <w:r>
        <w:rPr>
          <w:rFonts w:hint="eastAsia" w:ascii="宋体" w:hAnsi="宋体" w:cs="等线"/>
          <w:color w:val="auto"/>
          <w:sz w:val="24"/>
        </w:rPr>
        <w:t>人代表宣布</w:t>
      </w:r>
      <w:r>
        <w:rPr>
          <w:rFonts w:hint="eastAsia" w:ascii="宋体" w:hAnsi="宋体" w:cs="等线"/>
          <w:color w:val="auto"/>
          <w:sz w:val="24"/>
          <w:lang w:eastAsia="zh-CN"/>
        </w:rPr>
        <w:t>询价</w:t>
      </w:r>
      <w:r>
        <w:rPr>
          <w:rFonts w:hint="eastAsia" w:ascii="宋体" w:hAnsi="宋体" w:cs="等线"/>
          <w:color w:val="auto"/>
          <w:sz w:val="24"/>
        </w:rPr>
        <w:t>活动开始。</w:t>
      </w:r>
    </w:p>
    <w:p>
      <w:pPr>
        <w:spacing w:line="360" w:lineRule="auto"/>
        <w:ind w:firstLine="480" w:firstLineChars="200"/>
        <w:rPr>
          <w:rFonts w:ascii="宋体" w:hAnsi="宋体" w:cs="等线"/>
          <w:color w:val="auto"/>
          <w:sz w:val="24"/>
        </w:rPr>
      </w:pPr>
      <w:r>
        <w:rPr>
          <w:rFonts w:hint="eastAsia" w:ascii="宋体" w:hAnsi="宋体" w:cs="等线"/>
          <w:color w:val="auto"/>
          <w:sz w:val="24"/>
        </w:rPr>
        <w:t>2、供应商签到。在预先确定的</w:t>
      </w:r>
      <w:r>
        <w:rPr>
          <w:rFonts w:hint="eastAsia" w:ascii="宋体" w:hAnsi="宋体" w:cs="等线"/>
          <w:color w:val="auto"/>
          <w:sz w:val="24"/>
          <w:lang w:eastAsia="zh-CN"/>
        </w:rPr>
        <w:t>询价</w:t>
      </w:r>
      <w:r>
        <w:rPr>
          <w:rFonts w:hint="eastAsia" w:ascii="宋体" w:hAnsi="宋体" w:cs="等线"/>
          <w:color w:val="auto"/>
          <w:sz w:val="24"/>
        </w:rPr>
        <w:t>开始时刻未到达的供应商,可以拒绝其参加（遇不可抗力除外）。</w:t>
      </w:r>
    </w:p>
    <w:p>
      <w:pPr>
        <w:spacing w:line="360" w:lineRule="auto"/>
        <w:ind w:firstLine="480" w:firstLineChars="200"/>
        <w:rPr>
          <w:rFonts w:ascii="宋体" w:hAnsi="宋体" w:cs="等线"/>
          <w:color w:val="auto"/>
          <w:sz w:val="24"/>
        </w:rPr>
      </w:pPr>
      <w:r>
        <w:rPr>
          <w:rFonts w:hint="eastAsia" w:ascii="宋体" w:hAnsi="宋体" w:cs="等线"/>
          <w:color w:val="auto"/>
          <w:sz w:val="24"/>
        </w:rPr>
        <w:t>3、</w:t>
      </w:r>
      <w:r>
        <w:rPr>
          <w:rFonts w:hint="eastAsia" w:ascii="宋体" w:hAnsi="宋体" w:cs="等线"/>
          <w:color w:val="auto"/>
          <w:sz w:val="24"/>
          <w:lang w:eastAsia="zh-CN"/>
        </w:rPr>
        <w:t>询价</w:t>
      </w:r>
      <w:r>
        <w:rPr>
          <w:rFonts w:hint="eastAsia" w:ascii="宋体" w:hAnsi="宋体" w:cs="等线"/>
          <w:color w:val="auto"/>
          <w:sz w:val="24"/>
        </w:rPr>
        <w:t>小组成员签到。</w:t>
      </w:r>
    </w:p>
    <w:p>
      <w:pPr>
        <w:spacing w:line="360" w:lineRule="auto"/>
        <w:ind w:firstLine="480" w:firstLineChars="200"/>
        <w:rPr>
          <w:rFonts w:ascii="宋体" w:hAnsi="宋体" w:cs="等线"/>
          <w:color w:val="auto"/>
          <w:sz w:val="24"/>
        </w:rPr>
      </w:pPr>
      <w:r>
        <w:rPr>
          <w:rFonts w:hint="eastAsia" w:ascii="宋体" w:hAnsi="宋体" w:cs="等线"/>
          <w:color w:val="auto"/>
          <w:sz w:val="24"/>
        </w:rPr>
        <w:t>4、</w:t>
      </w:r>
      <w:r>
        <w:rPr>
          <w:rFonts w:hint="eastAsia" w:ascii="宋体" w:hAnsi="宋体" w:cs="等线"/>
          <w:color w:val="auto"/>
          <w:sz w:val="24"/>
          <w:lang w:eastAsia="zh-CN"/>
        </w:rPr>
        <w:t>询价</w:t>
      </w:r>
      <w:r>
        <w:rPr>
          <w:rFonts w:hint="eastAsia" w:ascii="宋体" w:hAnsi="宋体" w:cs="等线"/>
          <w:color w:val="auto"/>
          <w:sz w:val="24"/>
        </w:rPr>
        <w:t>小组确认供应商代表身份。</w:t>
      </w:r>
    </w:p>
    <w:p>
      <w:pPr>
        <w:spacing w:line="360" w:lineRule="auto"/>
        <w:ind w:firstLine="480" w:firstLineChars="200"/>
        <w:rPr>
          <w:rFonts w:ascii="宋体" w:hAnsi="宋体" w:cs="等线"/>
          <w:color w:val="auto"/>
          <w:sz w:val="24"/>
        </w:rPr>
      </w:pPr>
      <w:r>
        <w:rPr>
          <w:rFonts w:hint="eastAsia" w:ascii="宋体" w:hAnsi="宋体" w:cs="等线"/>
          <w:color w:val="auto"/>
          <w:sz w:val="24"/>
        </w:rPr>
        <w:t>第三步:</w:t>
      </w:r>
      <w:r>
        <w:rPr>
          <w:rFonts w:hint="eastAsia" w:ascii="宋体" w:hAnsi="宋体" w:cs="等线"/>
          <w:color w:val="auto"/>
          <w:sz w:val="24"/>
          <w:lang w:eastAsia="zh-CN"/>
        </w:rPr>
        <w:t>询价</w:t>
      </w:r>
      <w:r>
        <w:rPr>
          <w:rFonts w:hint="eastAsia" w:ascii="宋体" w:hAnsi="宋体" w:cs="等线"/>
          <w:color w:val="auto"/>
          <w:sz w:val="24"/>
        </w:rPr>
        <w:t>小组介绍项目情况及</w:t>
      </w:r>
      <w:r>
        <w:rPr>
          <w:rFonts w:hint="eastAsia" w:ascii="宋体" w:hAnsi="宋体" w:cs="等线"/>
          <w:color w:val="auto"/>
          <w:sz w:val="24"/>
          <w:lang w:eastAsia="zh-CN"/>
        </w:rPr>
        <w:t>询价</w:t>
      </w:r>
      <w:r>
        <w:rPr>
          <w:rFonts w:hint="eastAsia" w:ascii="宋体" w:hAnsi="宋体" w:cs="等线"/>
          <w:color w:val="auto"/>
          <w:sz w:val="24"/>
        </w:rPr>
        <w:t>办法。</w:t>
      </w:r>
    </w:p>
    <w:p>
      <w:pPr>
        <w:spacing w:line="360" w:lineRule="auto"/>
        <w:ind w:firstLine="480" w:firstLineChars="200"/>
        <w:rPr>
          <w:rFonts w:ascii="宋体" w:hAnsi="宋体" w:cs="等线"/>
          <w:color w:val="auto"/>
          <w:sz w:val="24"/>
        </w:rPr>
      </w:pPr>
      <w:r>
        <w:rPr>
          <w:rFonts w:hint="eastAsia" w:ascii="宋体" w:hAnsi="宋体" w:cs="等线"/>
          <w:color w:val="auto"/>
          <w:sz w:val="24"/>
        </w:rPr>
        <w:t>第四步:</w:t>
      </w:r>
      <w:r>
        <w:rPr>
          <w:rFonts w:hint="eastAsia" w:ascii="宋体" w:hAnsi="宋体" w:cs="等线"/>
          <w:color w:val="auto"/>
          <w:sz w:val="24"/>
          <w:lang w:eastAsia="zh-CN"/>
        </w:rPr>
        <w:t>询价</w:t>
      </w:r>
      <w:r>
        <w:rPr>
          <w:rFonts w:hint="eastAsia" w:ascii="宋体" w:hAnsi="宋体" w:cs="等线"/>
          <w:color w:val="auto"/>
          <w:sz w:val="24"/>
        </w:rPr>
        <w:t>小组与供应商</w:t>
      </w:r>
      <w:r>
        <w:rPr>
          <w:rFonts w:hint="eastAsia" w:ascii="宋体" w:hAnsi="宋体" w:cs="等线"/>
          <w:color w:val="auto"/>
          <w:sz w:val="24"/>
          <w:lang w:eastAsia="zh-CN"/>
        </w:rPr>
        <w:t>询价</w:t>
      </w:r>
      <w:r>
        <w:rPr>
          <w:rFonts w:hint="eastAsia" w:ascii="宋体" w:hAnsi="宋体" w:cs="等线"/>
          <w:color w:val="auto"/>
          <w:sz w:val="24"/>
        </w:rPr>
        <w:t>，对应评审办法进行评审。</w:t>
      </w:r>
    </w:p>
    <w:p>
      <w:pPr>
        <w:spacing w:line="360" w:lineRule="auto"/>
        <w:ind w:firstLine="480" w:firstLineChars="200"/>
        <w:rPr>
          <w:rFonts w:ascii="宋体" w:hAnsi="宋体" w:cs="等线"/>
          <w:color w:val="auto"/>
          <w:sz w:val="24"/>
        </w:rPr>
      </w:pPr>
      <w:r>
        <w:rPr>
          <w:rFonts w:hint="eastAsia" w:ascii="宋体" w:hAnsi="宋体" w:cs="等线"/>
          <w:color w:val="auto"/>
          <w:sz w:val="24"/>
        </w:rPr>
        <w:t>第五步:</w:t>
      </w:r>
      <w:r>
        <w:rPr>
          <w:rFonts w:hint="eastAsia" w:ascii="宋体" w:hAnsi="宋体" w:cs="等线"/>
          <w:color w:val="auto"/>
          <w:sz w:val="24"/>
          <w:lang w:eastAsia="zh-CN"/>
        </w:rPr>
        <w:t>询价</w:t>
      </w:r>
      <w:r>
        <w:rPr>
          <w:rFonts w:hint="eastAsia" w:ascii="宋体" w:hAnsi="宋体" w:cs="等线"/>
          <w:color w:val="auto"/>
          <w:sz w:val="24"/>
        </w:rPr>
        <w:t>小组对供应商提供的资料、证件进行审查。只有通过审查的供应商，才能进入下一步程序。</w:t>
      </w:r>
    </w:p>
    <w:p>
      <w:pPr>
        <w:spacing w:line="360" w:lineRule="auto"/>
        <w:ind w:firstLine="480" w:firstLineChars="200"/>
        <w:rPr>
          <w:rFonts w:ascii="宋体" w:hAnsi="宋体" w:cs="等线"/>
          <w:color w:val="auto"/>
          <w:sz w:val="24"/>
        </w:rPr>
      </w:pPr>
      <w:r>
        <w:rPr>
          <w:rFonts w:hint="eastAsia" w:ascii="宋体" w:hAnsi="宋体" w:cs="等线"/>
          <w:color w:val="auto"/>
          <w:sz w:val="24"/>
        </w:rPr>
        <w:t>第六步:</w:t>
      </w:r>
      <w:r>
        <w:rPr>
          <w:rFonts w:hint="eastAsia" w:ascii="宋体" w:hAnsi="宋体" w:cs="等线"/>
          <w:color w:val="auto"/>
          <w:sz w:val="24"/>
          <w:lang w:eastAsia="zh-CN"/>
        </w:rPr>
        <w:t>询价</w:t>
      </w:r>
      <w:r>
        <w:rPr>
          <w:rFonts w:hint="eastAsia" w:ascii="宋体" w:hAnsi="宋体" w:cs="等线"/>
          <w:color w:val="auto"/>
          <w:sz w:val="24"/>
        </w:rPr>
        <w:t>小组对照</w:t>
      </w:r>
      <w:r>
        <w:rPr>
          <w:rFonts w:hint="eastAsia" w:ascii="宋体" w:hAnsi="宋体" w:cs="等线"/>
          <w:color w:val="auto"/>
          <w:sz w:val="24"/>
          <w:lang w:eastAsia="zh-CN"/>
        </w:rPr>
        <w:t>询价</w:t>
      </w:r>
      <w:r>
        <w:rPr>
          <w:rFonts w:hint="eastAsia" w:ascii="宋体" w:hAnsi="宋体" w:cs="等线"/>
          <w:color w:val="auto"/>
          <w:sz w:val="24"/>
        </w:rPr>
        <w:t>文件进行</w:t>
      </w:r>
      <w:r>
        <w:rPr>
          <w:rFonts w:hint="eastAsia" w:ascii="宋体" w:hAnsi="宋体" w:cs="等线"/>
          <w:color w:val="auto"/>
          <w:sz w:val="24"/>
          <w:lang w:eastAsia="zh-CN"/>
        </w:rPr>
        <w:t>询价</w:t>
      </w:r>
      <w:r>
        <w:rPr>
          <w:rFonts w:hint="eastAsia" w:ascii="宋体" w:hAnsi="宋体" w:cs="等线"/>
          <w:color w:val="auto"/>
          <w:sz w:val="24"/>
        </w:rPr>
        <w:t>，推荐出成交人。</w:t>
      </w:r>
    </w:p>
    <w:p>
      <w:pPr>
        <w:spacing w:line="360" w:lineRule="auto"/>
        <w:ind w:firstLine="480" w:firstLineChars="200"/>
        <w:rPr>
          <w:rFonts w:ascii="宋体" w:hAnsi="宋体" w:cs="等线"/>
          <w:b/>
          <w:color w:val="auto"/>
          <w:sz w:val="24"/>
        </w:rPr>
      </w:pPr>
      <w:r>
        <w:rPr>
          <w:rFonts w:hint="eastAsia" w:ascii="宋体" w:hAnsi="宋体" w:cs="等线"/>
          <w:color w:val="auto"/>
          <w:sz w:val="24"/>
        </w:rPr>
        <w:t>第七步:</w:t>
      </w:r>
      <w:r>
        <w:rPr>
          <w:rFonts w:hint="eastAsia" w:ascii="宋体" w:hAnsi="宋体" w:cs="等线"/>
          <w:color w:val="auto"/>
          <w:sz w:val="24"/>
          <w:lang w:eastAsia="zh-CN"/>
        </w:rPr>
        <w:t>询价</w:t>
      </w:r>
      <w:r>
        <w:rPr>
          <w:rFonts w:hint="eastAsia" w:ascii="宋体" w:hAnsi="宋体" w:cs="等线"/>
          <w:color w:val="auto"/>
          <w:sz w:val="24"/>
        </w:rPr>
        <w:t>人代表宣布</w:t>
      </w:r>
      <w:r>
        <w:rPr>
          <w:rFonts w:hint="eastAsia" w:ascii="宋体" w:hAnsi="宋体" w:cs="等线"/>
          <w:color w:val="auto"/>
          <w:sz w:val="24"/>
          <w:lang w:eastAsia="zh-CN"/>
        </w:rPr>
        <w:t>询价</w:t>
      </w:r>
      <w:r>
        <w:rPr>
          <w:rFonts w:hint="eastAsia" w:ascii="宋体" w:hAnsi="宋体" w:cs="等线"/>
          <w:color w:val="auto"/>
          <w:sz w:val="24"/>
        </w:rPr>
        <w:t>结果，</w:t>
      </w:r>
      <w:r>
        <w:rPr>
          <w:rFonts w:hint="eastAsia" w:ascii="宋体" w:hAnsi="宋体" w:cs="等线"/>
          <w:color w:val="auto"/>
          <w:sz w:val="24"/>
          <w:lang w:eastAsia="zh-CN"/>
        </w:rPr>
        <w:t>询价</w:t>
      </w:r>
      <w:r>
        <w:rPr>
          <w:rFonts w:hint="eastAsia" w:ascii="宋体" w:hAnsi="宋体" w:cs="等线"/>
          <w:color w:val="auto"/>
          <w:sz w:val="24"/>
        </w:rPr>
        <w:t>活动结束。</w:t>
      </w:r>
    </w:p>
    <w:p>
      <w:pPr>
        <w:pStyle w:val="2"/>
        <w:spacing w:line="276" w:lineRule="auto"/>
        <w:rPr>
          <w:color w:val="auto"/>
        </w:rPr>
      </w:pPr>
    </w:p>
    <w:p>
      <w:pPr>
        <w:pStyle w:val="2"/>
        <w:rPr>
          <w:rFonts w:hint="eastAsia"/>
          <w:color w:val="auto"/>
        </w:rPr>
      </w:pPr>
      <w:r>
        <w:rPr>
          <w:color w:val="auto"/>
        </w:rPr>
        <w:br w:type="page"/>
      </w:r>
      <w:bookmarkStart w:id="25" w:name="_Toc60142199"/>
      <w:r>
        <w:rPr>
          <w:rFonts w:hint="eastAsia"/>
          <w:color w:val="auto"/>
        </w:rPr>
        <w:t>第四章 供应商资格条件要求</w:t>
      </w:r>
      <w:bookmarkEnd w:id="16"/>
      <w:bookmarkEnd w:id="17"/>
      <w:bookmarkEnd w:id="18"/>
      <w:bookmarkEnd w:id="25"/>
    </w:p>
    <w:p>
      <w:pPr>
        <w:spacing w:line="360" w:lineRule="auto"/>
        <w:ind w:firstLine="542" w:firstLineChars="225"/>
        <w:rPr>
          <w:rFonts w:hint="eastAsia" w:ascii="宋体" w:hAnsi="宋体"/>
          <w:b/>
          <w:color w:val="auto"/>
          <w:sz w:val="24"/>
        </w:rPr>
      </w:pPr>
    </w:p>
    <w:p>
      <w:pPr>
        <w:spacing w:line="360" w:lineRule="auto"/>
        <w:ind w:firstLine="482" w:firstLineChars="200"/>
        <w:rPr>
          <w:rFonts w:ascii="宋体" w:hAnsi="宋体"/>
          <w:b/>
          <w:color w:val="auto"/>
          <w:sz w:val="24"/>
        </w:rPr>
      </w:pPr>
      <w:r>
        <w:rPr>
          <w:rFonts w:hint="eastAsia" w:ascii="宋体" w:hAnsi="宋体"/>
          <w:b/>
          <w:color w:val="auto"/>
          <w:sz w:val="24"/>
        </w:rPr>
        <w:t>一、参加</w:t>
      </w:r>
      <w:r>
        <w:rPr>
          <w:rFonts w:hint="eastAsia" w:ascii="宋体" w:hAnsi="宋体"/>
          <w:b/>
          <w:color w:val="auto"/>
          <w:sz w:val="24"/>
          <w:lang w:eastAsia="zh-CN"/>
        </w:rPr>
        <w:t>询价</w:t>
      </w:r>
      <w:r>
        <w:rPr>
          <w:rFonts w:hint="eastAsia" w:ascii="宋体" w:hAnsi="宋体"/>
          <w:b/>
          <w:color w:val="auto"/>
          <w:sz w:val="24"/>
        </w:rPr>
        <w:t>的供应商应具备下列资格条件：</w:t>
      </w:r>
    </w:p>
    <w:p>
      <w:pPr>
        <w:pStyle w:val="16"/>
        <w:ind w:firstLine="600" w:firstLineChars="250"/>
        <w:rPr>
          <w:rFonts w:hint="eastAsia" w:ascii="宋体" w:hAnsi="宋体"/>
          <w:color w:val="auto"/>
          <w:sz w:val="24"/>
        </w:rPr>
      </w:pPr>
      <w:r>
        <w:rPr>
          <w:rFonts w:hint="eastAsia" w:ascii="宋体" w:hAnsi="宋体"/>
          <w:color w:val="auto"/>
          <w:sz w:val="24"/>
        </w:rPr>
        <w:t>1.具有独立承担民事责任的能力；</w:t>
      </w:r>
    </w:p>
    <w:p>
      <w:pPr>
        <w:tabs>
          <w:tab w:val="left" w:pos="7665"/>
        </w:tabs>
        <w:spacing w:line="360" w:lineRule="auto"/>
        <w:ind w:firstLine="600" w:firstLineChars="250"/>
        <w:rPr>
          <w:rFonts w:hint="eastAsia" w:ascii="宋体" w:hAnsi="宋体"/>
          <w:color w:val="auto"/>
          <w:sz w:val="24"/>
        </w:rPr>
      </w:pPr>
      <w:r>
        <w:rPr>
          <w:rFonts w:hint="eastAsia" w:ascii="宋体" w:hAnsi="宋体"/>
          <w:color w:val="auto"/>
          <w:sz w:val="24"/>
        </w:rPr>
        <w:t>2.具有良好的商业信誉和健全的财务会计制度；</w:t>
      </w:r>
    </w:p>
    <w:p>
      <w:pPr>
        <w:tabs>
          <w:tab w:val="left" w:pos="7665"/>
        </w:tabs>
        <w:spacing w:line="360" w:lineRule="auto"/>
        <w:ind w:firstLine="600" w:firstLineChars="250"/>
        <w:rPr>
          <w:rFonts w:hint="eastAsia" w:ascii="宋体" w:hAnsi="宋体"/>
          <w:color w:val="auto"/>
          <w:sz w:val="24"/>
        </w:rPr>
      </w:pPr>
      <w:r>
        <w:rPr>
          <w:rFonts w:hint="eastAsia" w:ascii="宋体" w:hAnsi="宋体"/>
          <w:color w:val="auto"/>
          <w:sz w:val="24"/>
        </w:rPr>
        <w:t>3.具有履行合同所必须的设备和专业技术能力；</w:t>
      </w:r>
    </w:p>
    <w:p>
      <w:pPr>
        <w:tabs>
          <w:tab w:val="left" w:pos="7665"/>
        </w:tabs>
        <w:spacing w:line="360" w:lineRule="auto"/>
        <w:ind w:firstLine="600" w:firstLineChars="250"/>
        <w:rPr>
          <w:rFonts w:hint="eastAsia" w:ascii="宋体" w:hAnsi="宋体"/>
          <w:color w:val="auto"/>
          <w:sz w:val="24"/>
        </w:rPr>
      </w:pPr>
      <w:r>
        <w:rPr>
          <w:rFonts w:hint="eastAsia" w:ascii="宋体" w:hAnsi="宋体"/>
          <w:color w:val="auto"/>
          <w:sz w:val="24"/>
        </w:rPr>
        <w:t>4.具有依法缴纳税收和社会保障资金的良好记录；</w:t>
      </w:r>
    </w:p>
    <w:p>
      <w:pPr>
        <w:tabs>
          <w:tab w:val="left" w:pos="7665"/>
        </w:tabs>
        <w:spacing w:line="360" w:lineRule="auto"/>
        <w:ind w:firstLine="600" w:firstLineChars="250"/>
        <w:rPr>
          <w:rFonts w:hint="eastAsia" w:ascii="宋体" w:hAnsi="宋体"/>
          <w:color w:val="auto"/>
          <w:sz w:val="24"/>
        </w:rPr>
      </w:pPr>
      <w:r>
        <w:rPr>
          <w:rFonts w:hint="eastAsia" w:ascii="宋体" w:hAnsi="宋体"/>
          <w:color w:val="auto"/>
          <w:sz w:val="24"/>
        </w:rPr>
        <w:t>5.参加本次政府采购活动前三年内，在经营活动中没有重大违法记录；</w:t>
      </w:r>
    </w:p>
    <w:p>
      <w:pPr>
        <w:pStyle w:val="16"/>
        <w:ind w:firstLine="600" w:firstLineChars="250"/>
        <w:rPr>
          <w:rFonts w:hint="eastAsia" w:ascii="宋体" w:hAnsi="宋体"/>
          <w:color w:val="auto"/>
          <w:sz w:val="24"/>
        </w:rPr>
      </w:pPr>
      <w:r>
        <w:rPr>
          <w:rFonts w:hint="eastAsia" w:ascii="宋体" w:hAnsi="宋体"/>
          <w:color w:val="auto"/>
          <w:sz w:val="24"/>
        </w:rPr>
        <w:t>6.法律、行政法规规定的其他条件：无；</w:t>
      </w:r>
    </w:p>
    <w:p>
      <w:pPr>
        <w:pStyle w:val="16"/>
        <w:ind w:firstLine="600" w:firstLineChars="250"/>
        <w:rPr>
          <w:rFonts w:hint="eastAsia" w:ascii="宋体" w:hAnsi="宋体"/>
          <w:color w:val="auto"/>
          <w:sz w:val="24"/>
          <w:lang w:eastAsia="zh-CN"/>
        </w:rPr>
      </w:pPr>
      <w:r>
        <w:rPr>
          <w:rFonts w:hint="eastAsia" w:ascii="宋体" w:hAnsi="宋体"/>
          <w:color w:val="auto"/>
          <w:sz w:val="24"/>
          <w:szCs w:val="22"/>
        </w:rPr>
        <w:t>7.</w:t>
      </w:r>
      <w:r>
        <w:rPr>
          <w:rFonts w:hint="eastAsia" w:ascii="宋体" w:hAnsi="宋体"/>
          <w:color w:val="auto"/>
          <w:sz w:val="24"/>
          <w:lang w:eastAsia="zh-CN"/>
        </w:rPr>
        <w:t>询价</w:t>
      </w:r>
      <w:r>
        <w:rPr>
          <w:rFonts w:hint="eastAsia" w:ascii="宋体" w:hAnsi="宋体"/>
          <w:color w:val="auto"/>
          <w:sz w:val="24"/>
        </w:rPr>
        <w:t>人根据采购项目提出的特殊条件：</w:t>
      </w:r>
    </w:p>
    <w:p>
      <w:pPr>
        <w:pStyle w:val="16"/>
        <w:ind w:firstLine="600" w:firstLineChars="250"/>
        <w:rPr>
          <w:rFonts w:hint="eastAsia" w:ascii="宋体" w:hAnsi="宋体"/>
          <w:color w:val="auto"/>
          <w:sz w:val="24"/>
          <w:szCs w:val="22"/>
        </w:rPr>
      </w:pPr>
      <w:r>
        <w:rPr>
          <w:rFonts w:hint="eastAsia" w:ascii="宋体" w:hAnsi="宋体"/>
          <w:color w:val="auto"/>
          <w:sz w:val="24"/>
          <w:szCs w:val="22"/>
        </w:rPr>
        <w:t>7.1</w:t>
      </w:r>
      <w:r>
        <w:rPr>
          <w:rFonts w:hint="eastAsia" w:ascii="宋体" w:hAnsi="宋体"/>
          <w:color w:val="auto"/>
          <w:sz w:val="24"/>
        </w:rPr>
        <w:t>供应商单位及其现任法定代表人、主要负责人</w:t>
      </w:r>
      <w:r>
        <w:rPr>
          <w:rFonts w:ascii="宋体" w:hAnsi="宋体"/>
          <w:color w:val="auto"/>
          <w:sz w:val="24"/>
        </w:rPr>
        <w:t>无行贿犯罪记录</w:t>
      </w:r>
      <w:r>
        <w:rPr>
          <w:rFonts w:hint="eastAsia" w:ascii="宋体" w:hAnsi="宋体"/>
          <w:color w:val="auto"/>
          <w:sz w:val="24"/>
          <w:szCs w:val="22"/>
        </w:rPr>
        <w:t>；</w:t>
      </w:r>
    </w:p>
    <w:p>
      <w:pPr>
        <w:pStyle w:val="16"/>
        <w:ind w:firstLine="600" w:firstLineChars="250"/>
        <w:rPr>
          <w:rFonts w:hint="eastAsia" w:ascii="宋体" w:hAnsi="宋体"/>
          <w:color w:val="auto"/>
          <w:sz w:val="24"/>
          <w:szCs w:val="22"/>
        </w:rPr>
      </w:pPr>
      <w:r>
        <w:rPr>
          <w:rFonts w:hint="eastAsia" w:ascii="宋体" w:hAnsi="宋体"/>
          <w:color w:val="auto"/>
          <w:sz w:val="24"/>
          <w:szCs w:val="22"/>
        </w:rPr>
        <w:t>7.2</w:t>
      </w:r>
      <w:r>
        <w:rPr>
          <w:rFonts w:hint="eastAsia" w:ascii="宋体" w:hAnsi="宋体" w:cs="宋体"/>
          <w:b/>
          <w:color w:val="auto"/>
          <w:sz w:val="24"/>
        </w:rPr>
        <w:t>针对本项目的特殊要求</w:t>
      </w:r>
      <w:r>
        <w:rPr>
          <w:rFonts w:hint="eastAsia" w:ascii="宋体" w:hAnsi="宋体"/>
          <w:color w:val="auto"/>
          <w:sz w:val="24"/>
          <w:szCs w:val="22"/>
        </w:rPr>
        <w:t>：</w:t>
      </w:r>
    </w:p>
    <w:p>
      <w:pPr>
        <w:pStyle w:val="16"/>
        <w:ind w:firstLine="600" w:firstLineChars="250"/>
        <w:rPr>
          <w:rFonts w:hint="eastAsia" w:ascii="宋体" w:hAnsi="宋体"/>
          <w:color w:val="auto"/>
          <w:sz w:val="24"/>
          <w:szCs w:val="22"/>
        </w:rPr>
      </w:pPr>
      <w:r>
        <w:rPr>
          <w:rFonts w:hint="eastAsia" w:ascii="宋体" w:hAnsi="宋体"/>
          <w:color w:val="auto"/>
          <w:sz w:val="24"/>
          <w:szCs w:val="22"/>
        </w:rPr>
        <w:t>7.2.1</w:t>
      </w:r>
      <w:r>
        <w:rPr>
          <w:rFonts w:hint="eastAsia" w:ascii="Arial" w:hAnsi="Arial" w:cs="仿宋"/>
          <w:color w:val="auto"/>
          <w:sz w:val="24"/>
        </w:rPr>
        <w:t>本项目不接受联合体参加</w:t>
      </w:r>
      <w:r>
        <w:rPr>
          <w:rFonts w:hint="eastAsia" w:ascii="Arial" w:hAnsi="Arial" w:cs="仿宋"/>
          <w:color w:val="auto"/>
          <w:sz w:val="24"/>
          <w:lang w:eastAsia="zh-CN"/>
        </w:rPr>
        <w:t>询价</w:t>
      </w:r>
      <w:r>
        <w:rPr>
          <w:rFonts w:hint="eastAsia" w:ascii="Arial" w:hAnsi="Arial" w:cs="仿宋"/>
          <w:color w:val="auto"/>
          <w:sz w:val="24"/>
        </w:rPr>
        <w:t>。</w:t>
      </w:r>
    </w:p>
    <w:p>
      <w:pPr>
        <w:spacing w:line="560" w:lineRule="exact"/>
        <w:ind w:firstLine="480" w:firstLineChars="200"/>
        <w:rPr>
          <w:rFonts w:ascii="Arial" w:hAnsi="Arial" w:cs="仿宋"/>
          <w:color w:val="auto"/>
          <w:kern w:val="0"/>
          <w:sz w:val="24"/>
        </w:rPr>
      </w:pPr>
      <w:r>
        <w:rPr>
          <w:rFonts w:hint="eastAsia" w:ascii="宋体" w:hAnsi="宋体"/>
          <w:color w:val="auto"/>
          <w:sz w:val="24"/>
          <w:szCs w:val="22"/>
        </w:rPr>
        <w:t>7.2.2</w:t>
      </w:r>
      <w:r>
        <w:rPr>
          <w:rFonts w:hint="eastAsia" w:ascii="Arial" w:hAnsi="Arial" w:cs="仿宋"/>
          <w:color w:val="auto"/>
          <w:kern w:val="0"/>
          <w:sz w:val="24"/>
        </w:rPr>
        <w:t>授权参加本次</w:t>
      </w:r>
      <w:r>
        <w:rPr>
          <w:rFonts w:hint="eastAsia" w:ascii="Arial" w:hAnsi="Arial" w:cs="仿宋"/>
          <w:color w:val="auto"/>
          <w:kern w:val="0"/>
          <w:sz w:val="24"/>
          <w:lang w:eastAsia="zh-CN"/>
        </w:rPr>
        <w:t>询价</w:t>
      </w:r>
      <w:r>
        <w:rPr>
          <w:rFonts w:hint="eastAsia" w:ascii="Arial" w:hAnsi="Arial" w:cs="仿宋"/>
          <w:color w:val="auto"/>
          <w:kern w:val="0"/>
          <w:sz w:val="24"/>
        </w:rPr>
        <w:t>活动的供应商代表（法定代表人/单位负责人授权书或法定代表人/单位负责人身份证明书）。</w:t>
      </w:r>
    </w:p>
    <w:p>
      <w:pPr>
        <w:spacing w:line="360" w:lineRule="auto"/>
        <w:ind w:firstLine="120" w:firstLineChars="50"/>
        <w:rPr>
          <w:rFonts w:hint="eastAsia" w:ascii="宋体" w:hAnsi="宋体"/>
          <w:color w:val="auto"/>
          <w:sz w:val="24"/>
        </w:rPr>
      </w:pPr>
    </w:p>
    <w:p>
      <w:pPr>
        <w:spacing w:line="360" w:lineRule="auto"/>
        <w:ind w:firstLine="420" w:firstLineChars="200"/>
        <w:rPr>
          <w:rFonts w:ascii="仿宋_GB2312" w:hAnsi="宋体" w:eastAsia="仿宋_GB2312"/>
          <w:color w:val="auto"/>
          <w:szCs w:val="21"/>
        </w:rPr>
      </w:pPr>
      <w:r>
        <w:rPr>
          <w:rFonts w:hint="eastAsia" w:ascii="仿宋_GB2312" w:hAnsi="宋体" w:eastAsia="仿宋_GB2312"/>
          <w:color w:val="auto"/>
          <w:szCs w:val="21"/>
        </w:rPr>
        <w:t>注：1.本项目确定供应商重大违法记录中较大数额罚款的金额标准为：伍万元。</w:t>
      </w:r>
    </w:p>
    <w:p>
      <w:pPr>
        <w:spacing w:line="360" w:lineRule="auto"/>
        <w:ind w:firstLine="420" w:firstLineChars="200"/>
        <w:rPr>
          <w:rFonts w:hint="eastAsia" w:ascii="仿宋_GB2312" w:hAnsi="宋体" w:eastAsia="仿宋_GB2312"/>
          <w:color w:val="auto"/>
          <w:szCs w:val="21"/>
        </w:rPr>
      </w:pPr>
      <w:r>
        <w:rPr>
          <w:rFonts w:hint="eastAsia" w:ascii="仿宋_GB2312" w:hAnsi="宋体" w:eastAsia="仿宋_GB2312"/>
          <w:color w:val="auto"/>
          <w:szCs w:val="21"/>
        </w:rPr>
        <w:t>2.供应商在参加政府采购活动前，被纳入法院、工商行政管理部门、税务部门、银行认定的失信名单且在有效期内，或者在前三年委托代理合同履约过程中及其他经营活动履约过程中未依法履约被有关行政部门处罚（处理）的，本项目不认定其具有良好的商业信誉。</w:t>
      </w:r>
    </w:p>
    <w:p>
      <w:pPr>
        <w:spacing w:line="360" w:lineRule="auto"/>
        <w:jc w:val="center"/>
        <w:rPr>
          <w:rFonts w:hint="eastAsia" w:ascii="宋体" w:hAnsi="宋体"/>
          <w:color w:val="auto"/>
          <w:sz w:val="24"/>
        </w:rPr>
      </w:pPr>
    </w:p>
    <w:p>
      <w:pPr>
        <w:spacing w:line="360" w:lineRule="auto"/>
        <w:jc w:val="center"/>
        <w:outlineLvl w:val="0"/>
        <w:rPr>
          <w:rFonts w:hint="eastAsia" w:ascii="宋体" w:hAnsi="宋体"/>
          <w:b/>
          <w:color w:val="auto"/>
          <w:sz w:val="28"/>
          <w:szCs w:val="28"/>
        </w:rPr>
      </w:pPr>
      <w:r>
        <w:rPr>
          <w:rFonts w:hint="eastAsia" w:ascii="宋体" w:hAnsi="宋体"/>
          <w:b/>
          <w:color w:val="auto"/>
          <w:sz w:val="32"/>
          <w:szCs w:val="32"/>
        </w:rPr>
        <w:br w:type="page"/>
      </w:r>
      <w:bookmarkStart w:id="26" w:name="_Toc60142200"/>
      <w:bookmarkStart w:id="27" w:name="_Toc4504"/>
      <w:bookmarkStart w:id="28" w:name="_Toc515536913"/>
      <w:bookmarkStart w:id="29" w:name="_Toc6181"/>
      <w:r>
        <w:rPr>
          <w:rFonts w:hint="eastAsia" w:ascii="宋体" w:hAnsi="宋体"/>
          <w:b/>
          <w:color w:val="auto"/>
          <w:sz w:val="32"/>
          <w:szCs w:val="32"/>
        </w:rPr>
        <w:t>第五章  供应商资格证明材料</w:t>
      </w:r>
      <w:bookmarkEnd w:id="26"/>
      <w:bookmarkEnd w:id="27"/>
      <w:bookmarkEnd w:id="28"/>
      <w:bookmarkEnd w:id="29"/>
    </w:p>
    <w:p>
      <w:pPr>
        <w:spacing w:line="360" w:lineRule="auto"/>
        <w:ind w:firstLine="480" w:firstLineChars="200"/>
        <w:rPr>
          <w:rFonts w:ascii="宋体" w:hAnsi="宋体"/>
          <w:color w:val="auto"/>
          <w:sz w:val="24"/>
        </w:rPr>
      </w:pPr>
    </w:p>
    <w:p>
      <w:pPr>
        <w:spacing w:line="360" w:lineRule="auto"/>
        <w:ind w:firstLine="482" w:firstLineChars="200"/>
        <w:rPr>
          <w:rFonts w:ascii="宋体" w:hAnsi="宋体"/>
          <w:b/>
          <w:bCs/>
          <w:color w:val="auto"/>
          <w:sz w:val="24"/>
        </w:rPr>
      </w:pPr>
      <w:r>
        <w:rPr>
          <w:rFonts w:ascii="宋体" w:hAnsi="宋体"/>
          <w:b/>
          <w:bCs/>
          <w:color w:val="auto"/>
          <w:sz w:val="24"/>
        </w:rPr>
        <w:t>一、供应商应提交的资格证明材料</w:t>
      </w:r>
    </w:p>
    <w:p>
      <w:pPr>
        <w:spacing w:line="276" w:lineRule="auto"/>
        <w:ind w:firstLine="470" w:firstLineChars="196"/>
        <w:rPr>
          <w:rFonts w:ascii="宋体" w:hAnsi="宋体"/>
          <w:color w:val="auto"/>
          <w:sz w:val="24"/>
        </w:rPr>
      </w:pPr>
      <w:r>
        <w:rPr>
          <w:rFonts w:hint="eastAsia" w:ascii="宋体" w:hAnsi="宋体"/>
          <w:color w:val="auto"/>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spacing w:line="276" w:lineRule="auto"/>
        <w:ind w:firstLine="480"/>
        <w:rPr>
          <w:rFonts w:ascii="宋体" w:hAnsi="宋体"/>
          <w:color w:val="auto"/>
          <w:sz w:val="24"/>
        </w:rPr>
      </w:pPr>
      <w:r>
        <w:rPr>
          <w:rFonts w:hint="eastAsia" w:ascii="宋体" w:hAnsi="宋体"/>
          <w:color w:val="auto"/>
          <w:sz w:val="24"/>
        </w:rPr>
        <w:t>2、具备良好商业信誉的证明材料。（提供承诺函）</w:t>
      </w:r>
    </w:p>
    <w:p>
      <w:pPr>
        <w:spacing w:line="276" w:lineRule="auto"/>
        <w:ind w:firstLine="480"/>
        <w:rPr>
          <w:rFonts w:hint="eastAsia" w:ascii="宋体" w:hAnsi="宋体"/>
          <w:color w:val="auto"/>
          <w:sz w:val="24"/>
        </w:rPr>
      </w:pPr>
      <w:r>
        <w:rPr>
          <w:rFonts w:hint="eastAsia" w:ascii="宋体" w:hAnsi="宋体"/>
          <w:color w:val="auto"/>
          <w:sz w:val="24"/>
        </w:rPr>
        <w:t>3、具备健全的财务会计制度的证明材料。（提供承诺函）</w:t>
      </w:r>
    </w:p>
    <w:p>
      <w:pPr>
        <w:spacing w:line="276" w:lineRule="auto"/>
        <w:ind w:firstLine="480"/>
        <w:rPr>
          <w:rFonts w:ascii="宋体" w:hAnsi="宋体"/>
          <w:color w:val="auto"/>
          <w:sz w:val="24"/>
        </w:rPr>
      </w:pPr>
      <w:r>
        <w:rPr>
          <w:rFonts w:hint="eastAsia" w:ascii="宋体" w:hAnsi="宋体"/>
          <w:color w:val="auto"/>
          <w:sz w:val="24"/>
        </w:rPr>
        <w:t>4、具有依法缴纳税收和社会保障资金的良好记录。（提供承诺函）</w:t>
      </w:r>
    </w:p>
    <w:p>
      <w:pPr>
        <w:spacing w:line="276" w:lineRule="auto"/>
        <w:ind w:firstLine="482"/>
        <w:rPr>
          <w:rFonts w:ascii="宋体" w:hAnsi="宋体"/>
          <w:color w:val="auto"/>
          <w:sz w:val="24"/>
        </w:rPr>
      </w:pPr>
      <w:r>
        <w:rPr>
          <w:rFonts w:hint="eastAsia" w:ascii="宋体" w:hAnsi="宋体"/>
          <w:color w:val="auto"/>
          <w:sz w:val="24"/>
        </w:rPr>
        <w:t>5、具备履行合同所必需的设备和专业技术能力的证明材料。（提供承诺函）</w:t>
      </w:r>
    </w:p>
    <w:p>
      <w:pPr>
        <w:spacing w:line="276" w:lineRule="auto"/>
        <w:ind w:firstLine="482"/>
        <w:rPr>
          <w:rFonts w:ascii="宋体" w:hAnsi="宋体"/>
          <w:color w:val="auto"/>
          <w:sz w:val="24"/>
        </w:rPr>
      </w:pPr>
      <w:r>
        <w:rPr>
          <w:rFonts w:hint="eastAsia" w:ascii="宋体" w:hAnsi="宋体"/>
          <w:color w:val="auto"/>
          <w:sz w:val="24"/>
        </w:rPr>
        <w:t>6、参加政府采购活动前3年内在经营活动中没有重大违法记录的承诺函。</w:t>
      </w:r>
    </w:p>
    <w:p>
      <w:pPr>
        <w:spacing w:line="276" w:lineRule="auto"/>
        <w:ind w:firstLine="482"/>
        <w:rPr>
          <w:rFonts w:ascii="宋体" w:hAnsi="宋体"/>
          <w:color w:val="auto"/>
          <w:sz w:val="24"/>
        </w:rPr>
      </w:pPr>
      <w:r>
        <w:rPr>
          <w:rFonts w:hint="eastAsia" w:ascii="宋体" w:hAnsi="宋体"/>
          <w:color w:val="auto"/>
          <w:sz w:val="24"/>
        </w:rPr>
        <w:t>7、具备法律、行政法规规定的其他条件的证明材料。（提供承诺函）</w:t>
      </w:r>
    </w:p>
    <w:p>
      <w:pPr>
        <w:spacing w:line="276" w:lineRule="auto"/>
        <w:ind w:firstLine="480"/>
        <w:rPr>
          <w:rFonts w:ascii="宋体" w:hAnsi="宋体"/>
          <w:color w:val="auto"/>
          <w:sz w:val="24"/>
        </w:rPr>
      </w:pPr>
      <w:r>
        <w:rPr>
          <w:rFonts w:hint="eastAsia" w:ascii="宋体" w:hAnsi="宋体"/>
          <w:color w:val="auto"/>
          <w:sz w:val="24"/>
        </w:rPr>
        <w:t>8、根据采购项目提出的特殊条件：</w:t>
      </w:r>
    </w:p>
    <w:p>
      <w:pPr>
        <w:spacing w:line="276" w:lineRule="auto"/>
        <w:ind w:right="31" w:rightChars="15" w:firstLine="480"/>
        <w:rPr>
          <w:rFonts w:hint="eastAsia" w:ascii="Arial" w:hAnsi="Arial" w:cs="仿宋"/>
          <w:color w:val="auto"/>
          <w:sz w:val="24"/>
        </w:rPr>
      </w:pPr>
      <w:r>
        <w:rPr>
          <w:rFonts w:hint="eastAsia" w:ascii="宋体" w:hAnsi="宋体"/>
          <w:color w:val="auto"/>
          <w:sz w:val="24"/>
        </w:rPr>
        <w:t>（1）</w:t>
      </w:r>
      <w:r>
        <w:rPr>
          <w:rFonts w:hint="eastAsia" w:ascii="Arial" w:hAnsi="Arial" w:cs="仿宋"/>
          <w:color w:val="auto"/>
          <w:sz w:val="24"/>
        </w:rPr>
        <w:t>本项目参加政府采购活动的供应商、法定代表人/主要负责人近3年内不得具有行贿犯罪记录提供以下证明材料：提供供应商承诺函原件；</w:t>
      </w:r>
    </w:p>
    <w:p>
      <w:pPr>
        <w:spacing w:line="276" w:lineRule="auto"/>
        <w:ind w:right="31" w:rightChars="15" w:firstLine="480"/>
        <w:rPr>
          <w:rFonts w:ascii="宋体" w:hAnsi="宋体"/>
          <w:color w:val="auto"/>
          <w:sz w:val="24"/>
        </w:rPr>
      </w:pPr>
      <w:r>
        <w:rPr>
          <w:rFonts w:hint="eastAsia" w:ascii="宋体" w:hAnsi="宋体"/>
          <w:color w:val="auto"/>
          <w:sz w:val="24"/>
        </w:rPr>
        <w:t>（2）</w:t>
      </w:r>
      <w:r>
        <w:rPr>
          <w:rFonts w:hint="eastAsia" w:ascii="Arial" w:hAnsi="Arial" w:cs="仿宋"/>
          <w:color w:val="auto"/>
          <w:sz w:val="24"/>
        </w:rPr>
        <w:t>本项目不接受联合体参加竞谈，提供以下证明材料：提供承诺函，格式自拟。</w:t>
      </w:r>
    </w:p>
    <w:p>
      <w:pPr>
        <w:spacing w:line="276" w:lineRule="auto"/>
        <w:ind w:firstLine="472" w:firstLineChars="196"/>
        <w:rPr>
          <w:rFonts w:ascii="宋体" w:hAnsi="宋体" w:cs="仿宋"/>
          <w:b/>
          <w:bCs/>
          <w:color w:val="auto"/>
          <w:sz w:val="24"/>
        </w:rPr>
      </w:pPr>
      <w:r>
        <w:rPr>
          <w:rFonts w:hint="eastAsia" w:ascii="宋体" w:hAnsi="宋体" w:cs="仿宋"/>
          <w:b/>
          <w:bCs/>
          <w:color w:val="auto"/>
          <w:sz w:val="24"/>
        </w:rPr>
        <w:t>（二）、其他类似效力要求相关证明材料：</w:t>
      </w:r>
    </w:p>
    <w:p>
      <w:pPr>
        <w:pStyle w:val="6"/>
        <w:spacing w:after="0" w:line="276" w:lineRule="auto"/>
        <w:ind w:firstLine="480"/>
        <w:rPr>
          <w:rFonts w:ascii="宋体" w:hAnsi="宋体"/>
          <w:color w:val="auto"/>
          <w:sz w:val="24"/>
        </w:rPr>
      </w:pPr>
      <w:r>
        <w:rPr>
          <w:rFonts w:hint="eastAsia" w:ascii="宋体" w:hAnsi="宋体"/>
          <w:color w:val="auto"/>
          <w:sz w:val="24"/>
        </w:rPr>
        <w:t>1、法定代表人/单位负责人身份证明原件和法定代表人/单位负责人身份证复印件。</w:t>
      </w:r>
    </w:p>
    <w:p>
      <w:pPr>
        <w:pStyle w:val="6"/>
        <w:spacing w:after="0" w:line="276" w:lineRule="auto"/>
        <w:ind w:firstLine="480"/>
        <w:rPr>
          <w:rFonts w:ascii="宋体" w:hAnsi="宋体"/>
          <w:color w:val="auto"/>
          <w:sz w:val="24"/>
        </w:rPr>
      </w:pPr>
      <w:r>
        <w:rPr>
          <w:rFonts w:hint="eastAsia" w:ascii="宋体" w:hAnsi="宋体"/>
          <w:color w:val="auto"/>
          <w:sz w:val="24"/>
        </w:rPr>
        <w:t>2、法定代表人/单位负责人授权书原件及代理人身份证明材料复印件。（如由供应商法定代表人/单位负责人本人参与的，则可不提供）</w:t>
      </w:r>
    </w:p>
    <w:p>
      <w:pPr>
        <w:spacing w:line="360" w:lineRule="exact"/>
        <w:rPr>
          <w:rFonts w:ascii="仿宋_GB2312" w:hAnsi="宋体" w:eastAsia="仿宋_GB2312" w:cs="仿宋"/>
          <w:color w:val="auto"/>
        </w:rPr>
      </w:pPr>
      <w:r>
        <w:rPr>
          <w:rFonts w:hint="eastAsia" w:ascii="仿宋_GB2312" w:hAnsi="宋体" w:eastAsia="仿宋_GB2312" w:cs="仿宋"/>
          <w:color w:val="auto"/>
        </w:rPr>
        <w:t>注：</w:t>
      </w:r>
    </w:p>
    <w:p>
      <w:pPr>
        <w:spacing w:line="360" w:lineRule="exact"/>
        <w:rPr>
          <w:rFonts w:ascii="仿宋_GB2312" w:hAnsi="宋体" w:eastAsia="仿宋_GB2312" w:cs="仿宋"/>
          <w:color w:val="auto"/>
        </w:rPr>
      </w:pPr>
      <w:r>
        <w:rPr>
          <w:rFonts w:hint="eastAsia" w:ascii="仿宋_GB2312" w:hAnsi="宋体" w:eastAsia="仿宋_GB2312" w:cs="仿宋"/>
          <w:color w:val="auto"/>
        </w:rPr>
        <w:t>①以上要求供应商提供的资格证明资料必须加盖供应商印章（鲜章）。</w:t>
      </w:r>
    </w:p>
    <w:p>
      <w:pPr>
        <w:spacing w:line="360" w:lineRule="exact"/>
        <w:rPr>
          <w:rFonts w:ascii="仿宋_GB2312" w:hAnsi="宋体" w:eastAsia="仿宋_GB2312" w:cs="仿宋"/>
          <w:color w:val="auto"/>
        </w:rPr>
      </w:pPr>
      <w:r>
        <w:rPr>
          <w:rFonts w:hint="eastAsia" w:ascii="仿宋_GB2312" w:hAnsi="宋体" w:eastAsia="仿宋_GB2312" w:cs="仿宋"/>
          <w:color w:val="auto"/>
        </w:rPr>
        <w:t>②以上证明材料一项不符合要求的，不能通过资格审查。</w:t>
      </w:r>
    </w:p>
    <w:p>
      <w:pPr>
        <w:spacing w:line="360" w:lineRule="auto"/>
        <w:ind w:firstLine="470" w:firstLineChars="196"/>
        <w:rPr>
          <w:rFonts w:hint="eastAsia" w:ascii="宋体" w:hAnsi="宋体"/>
          <w:color w:val="auto"/>
          <w:sz w:val="24"/>
        </w:rPr>
      </w:pPr>
    </w:p>
    <w:p>
      <w:pPr>
        <w:spacing w:line="360" w:lineRule="auto"/>
        <w:ind w:firstLine="470" w:firstLineChars="196"/>
        <w:rPr>
          <w:rFonts w:hint="eastAsia" w:ascii="宋体" w:hAnsi="宋体"/>
          <w:color w:val="auto"/>
          <w:sz w:val="24"/>
        </w:rPr>
      </w:pPr>
    </w:p>
    <w:p>
      <w:pPr>
        <w:pStyle w:val="2"/>
        <w:rPr>
          <w:rFonts w:hint="eastAsia"/>
          <w:color w:val="auto"/>
        </w:rPr>
      </w:pPr>
      <w:r>
        <w:rPr>
          <w:color w:val="auto"/>
          <w:sz w:val="32"/>
          <w:szCs w:val="32"/>
        </w:rPr>
        <w:br w:type="page"/>
      </w:r>
      <w:bookmarkStart w:id="30" w:name="_Toc13763"/>
      <w:bookmarkStart w:id="31" w:name="_Toc515536914"/>
      <w:bookmarkStart w:id="32" w:name="_Toc355"/>
      <w:bookmarkStart w:id="33" w:name="_Toc60142201"/>
      <w:r>
        <w:rPr>
          <w:rFonts w:hint="eastAsia"/>
          <w:color w:val="auto"/>
          <w:szCs w:val="36"/>
        </w:rPr>
        <w:t xml:space="preserve">第六章  </w:t>
      </w:r>
      <w:bookmarkEnd w:id="19"/>
      <w:bookmarkEnd w:id="20"/>
      <w:bookmarkEnd w:id="21"/>
      <w:bookmarkEnd w:id="22"/>
      <w:bookmarkEnd w:id="23"/>
      <w:bookmarkEnd w:id="30"/>
      <w:bookmarkEnd w:id="31"/>
      <w:bookmarkEnd w:id="32"/>
      <w:bookmarkStart w:id="34" w:name="_Toc16063"/>
      <w:bookmarkStart w:id="35" w:name="_Toc515536917"/>
      <w:bookmarkStart w:id="36" w:name="_Toc19941"/>
      <w:bookmarkStart w:id="37" w:name="_Toc183682369"/>
      <w:bookmarkStart w:id="38" w:name="_Toc217446057"/>
      <w:bookmarkStart w:id="39" w:name="_Toc183582232"/>
      <w:r>
        <w:rPr>
          <w:rFonts w:hint="eastAsia"/>
          <w:color w:val="auto"/>
        </w:rPr>
        <w:t>响应文件格式</w:t>
      </w:r>
      <w:bookmarkEnd w:id="33"/>
      <w:bookmarkEnd w:id="34"/>
      <w:bookmarkEnd w:id="35"/>
      <w:bookmarkEnd w:id="36"/>
    </w:p>
    <w:p>
      <w:pPr>
        <w:spacing w:line="360" w:lineRule="auto"/>
        <w:jc w:val="left"/>
        <w:rPr>
          <w:rFonts w:ascii="宋体" w:hAnsi="宋体"/>
          <w:color w:val="auto"/>
          <w:sz w:val="24"/>
        </w:rPr>
      </w:pPr>
      <w:r>
        <w:rPr>
          <w:rFonts w:hint="eastAsia" w:ascii="宋体" w:hAnsi="宋体"/>
          <w:color w:val="auto"/>
          <w:sz w:val="24"/>
        </w:rPr>
        <w:t xml:space="preserve">   </w:t>
      </w:r>
    </w:p>
    <w:p>
      <w:pPr>
        <w:spacing w:line="360" w:lineRule="auto"/>
        <w:ind w:firstLine="480" w:firstLineChars="200"/>
        <w:jc w:val="left"/>
        <w:rPr>
          <w:rFonts w:hint="eastAsia" w:ascii="宋体" w:hAnsi="宋体"/>
          <w:color w:val="auto"/>
          <w:sz w:val="24"/>
        </w:rPr>
      </w:pPr>
      <w:r>
        <w:rPr>
          <w:rFonts w:hint="eastAsia" w:ascii="宋体" w:hAnsi="宋体"/>
          <w:color w:val="auto"/>
          <w:sz w:val="24"/>
        </w:rPr>
        <w:t>一、本章所制响应文件格式，除格式中明确将该格式作为实质性要求的，一律不具有强制性，但是，供应商响应文件相关资料和本章所制格式不一致的，</w:t>
      </w:r>
      <w:r>
        <w:rPr>
          <w:rFonts w:hint="eastAsia" w:ascii="宋体" w:hAnsi="宋体"/>
          <w:color w:val="auto"/>
          <w:sz w:val="24"/>
          <w:lang w:eastAsia="zh-CN"/>
        </w:rPr>
        <w:t>询价</w:t>
      </w:r>
      <w:r>
        <w:rPr>
          <w:rFonts w:hint="eastAsia" w:ascii="宋体" w:hAnsi="宋体"/>
          <w:color w:val="auto"/>
          <w:sz w:val="24"/>
        </w:rPr>
        <w:t>小组将在评分时以响应文件不规范予以扣分处理。</w:t>
      </w:r>
    </w:p>
    <w:p>
      <w:pPr>
        <w:spacing w:line="360" w:lineRule="auto"/>
        <w:jc w:val="left"/>
        <w:rPr>
          <w:rFonts w:hint="eastAsia" w:ascii="宋体" w:hAnsi="宋体"/>
          <w:color w:val="auto"/>
          <w:sz w:val="24"/>
        </w:rPr>
      </w:pPr>
      <w:r>
        <w:rPr>
          <w:rFonts w:hint="eastAsia" w:ascii="宋体" w:hAnsi="宋体"/>
          <w:color w:val="auto"/>
          <w:sz w:val="24"/>
        </w:rPr>
        <w:t xml:space="preserve">    二、本章所制响应文件格式有关表格中的备注栏，由供应商根据自身响应情况作解释性说明，不作为必填项。</w:t>
      </w:r>
    </w:p>
    <w:p>
      <w:pPr>
        <w:spacing w:line="360" w:lineRule="auto"/>
        <w:ind w:firstLine="480" w:firstLineChars="200"/>
        <w:jc w:val="left"/>
        <w:rPr>
          <w:rFonts w:hint="eastAsia" w:ascii="宋体" w:hAnsi="宋体"/>
          <w:color w:val="auto"/>
          <w:sz w:val="24"/>
        </w:rPr>
      </w:pPr>
      <w:r>
        <w:rPr>
          <w:rFonts w:hint="eastAsia" w:ascii="宋体" w:hAnsi="宋体"/>
          <w:color w:val="auto"/>
          <w:sz w:val="24"/>
        </w:rPr>
        <w:t>三、本章所制响应文件格式中需要填写的相关内容事项，可能会与本采购项目无关，在不改变响应文件原义、不影响本项目采购需求的情况下，供应商可以不予填写，但应当注明。</w:t>
      </w:r>
    </w:p>
    <w:p>
      <w:pPr>
        <w:pStyle w:val="6"/>
        <w:spacing w:after="0" w:line="360" w:lineRule="auto"/>
        <w:rPr>
          <w:rFonts w:hint="eastAsia" w:ascii="宋体" w:hAnsi="宋体"/>
          <w:color w:val="auto"/>
          <w:kern w:val="2"/>
          <w:sz w:val="24"/>
        </w:rPr>
      </w:pPr>
      <w:r>
        <w:rPr>
          <w:rFonts w:hint="eastAsia" w:ascii="宋体" w:hAnsi="宋体"/>
          <w:color w:val="auto"/>
          <w:kern w:val="2"/>
          <w:sz w:val="24"/>
        </w:rPr>
        <w:t xml:space="preserve">    四、响应文件正本中所提供的复印件均应加盖供应商单位鲜章</w:t>
      </w:r>
    </w:p>
    <w:p>
      <w:pPr>
        <w:pStyle w:val="6"/>
        <w:spacing w:after="0" w:line="360" w:lineRule="auto"/>
        <w:rPr>
          <w:rFonts w:hint="eastAsia" w:ascii="宋体" w:hAnsi="宋体"/>
          <w:color w:val="auto"/>
          <w:kern w:val="2"/>
          <w:sz w:val="24"/>
        </w:rPr>
      </w:pPr>
      <w:r>
        <w:rPr>
          <w:rFonts w:hint="eastAsia" w:ascii="宋体" w:hAnsi="宋体"/>
          <w:color w:val="auto"/>
          <w:kern w:val="2"/>
          <w:sz w:val="24"/>
        </w:rPr>
        <w:t xml:space="preserve">    </w:t>
      </w:r>
    </w:p>
    <w:p>
      <w:pPr>
        <w:pStyle w:val="6"/>
        <w:spacing w:after="0" w:line="360" w:lineRule="auto"/>
        <w:rPr>
          <w:rFonts w:hint="eastAsia"/>
          <w:color w:val="auto"/>
        </w:rPr>
      </w:pPr>
    </w:p>
    <w:p>
      <w:pPr>
        <w:spacing w:line="360" w:lineRule="auto"/>
        <w:jc w:val="center"/>
        <w:rPr>
          <w:rFonts w:hint="eastAsia" w:ascii="宋体" w:hAnsi="宋体"/>
          <w:b/>
          <w:color w:val="auto"/>
          <w:sz w:val="32"/>
          <w:szCs w:val="32"/>
        </w:rPr>
      </w:pPr>
    </w:p>
    <w:p>
      <w:pPr>
        <w:spacing w:line="360" w:lineRule="auto"/>
        <w:jc w:val="center"/>
        <w:rPr>
          <w:rFonts w:hint="eastAsia" w:ascii="宋体" w:hAnsi="宋体"/>
          <w:b/>
          <w:color w:val="auto"/>
          <w:sz w:val="32"/>
          <w:szCs w:val="32"/>
        </w:rPr>
      </w:pPr>
    </w:p>
    <w:p>
      <w:pPr>
        <w:spacing w:line="360" w:lineRule="auto"/>
        <w:jc w:val="center"/>
        <w:rPr>
          <w:rFonts w:hint="eastAsia" w:ascii="宋体" w:hAnsi="宋体"/>
          <w:b/>
          <w:color w:val="auto"/>
          <w:sz w:val="32"/>
          <w:szCs w:val="32"/>
        </w:rPr>
      </w:pPr>
    </w:p>
    <w:p>
      <w:pPr>
        <w:spacing w:line="360" w:lineRule="auto"/>
        <w:jc w:val="center"/>
        <w:rPr>
          <w:rFonts w:hint="eastAsia" w:ascii="宋体" w:hAnsi="宋体"/>
          <w:b/>
          <w:color w:val="auto"/>
          <w:sz w:val="32"/>
          <w:szCs w:val="32"/>
        </w:rPr>
      </w:pPr>
    </w:p>
    <w:p>
      <w:pPr>
        <w:spacing w:line="360" w:lineRule="auto"/>
        <w:jc w:val="center"/>
        <w:rPr>
          <w:rFonts w:hint="eastAsia" w:ascii="宋体" w:hAnsi="宋体"/>
          <w:b/>
          <w:color w:val="auto"/>
          <w:sz w:val="32"/>
          <w:szCs w:val="32"/>
        </w:rPr>
      </w:pPr>
    </w:p>
    <w:p>
      <w:pPr>
        <w:spacing w:line="360" w:lineRule="auto"/>
        <w:jc w:val="center"/>
        <w:rPr>
          <w:rFonts w:hint="eastAsia" w:ascii="宋体" w:hAnsi="宋体"/>
          <w:b/>
          <w:color w:val="auto"/>
          <w:sz w:val="32"/>
          <w:szCs w:val="32"/>
        </w:rPr>
      </w:pPr>
    </w:p>
    <w:p>
      <w:pPr>
        <w:spacing w:line="360" w:lineRule="auto"/>
        <w:jc w:val="center"/>
        <w:rPr>
          <w:rFonts w:hint="eastAsia" w:ascii="宋体" w:hAnsi="宋体"/>
          <w:b/>
          <w:color w:val="auto"/>
          <w:sz w:val="32"/>
          <w:szCs w:val="32"/>
        </w:rPr>
      </w:pPr>
    </w:p>
    <w:p>
      <w:pPr>
        <w:spacing w:line="360" w:lineRule="auto"/>
        <w:jc w:val="center"/>
        <w:rPr>
          <w:rFonts w:hint="eastAsia" w:ascii="宋体" w:hAnsi="宋体"/>
          <w:b/>
          <w:color w:val="auto"/>
          <w:sz w:val="32"/>
          <w:szCs w:val="32"/>
        </w:rPr>
      </w:pPr>
    </w:p>
    <w:p>
      <w:pPr>
        <w:spacing w:line="360" w:lineRule="auto"/>
        <w:jc w:val="center"/>
        <w:rPr>
          <w:rFonts w:hint="eastAsia" w:ascii="宋体" w:hAnsi="宋体"/>
          <w:b/>
          <w:color w:val="auto"/>
          <w:sz w:val="32"/>
          <w:szCs w:val="32"/>
        </w:rPr>
      </w:pPr>
    </w:p>
    <w:p>
      <w:pPr>
        <w:spacing w:line="360" w:lineRule="auto"/>
        <w:jc w:val="center"/>
        <w:rPr>
          <w:rFonts w:hint="eastAsia" w:ascii="宋体" w:hAnsi="宋体"/>
          <w:b/>
          <w:color w:val="auto"/>
          <w:sz w:val="32"/>
          <w:szCs w:val="32"/>
        </w:rPr>
      </w:pPr>
    </w:p>
    <w:p>
      <w:pPr>
        <w:spacing w:line="360" w:lineRule="auto"/>
        <w:jc w:val="center"/>
        <w:rPr>
          <w:rFonts w:hint="eastAsia" w:ascii="宋体" w:hAnsi="宋体"/>
          <w:b/>
          <w:color w:val="auto"/>
          <w:sz w:val="32"/>
          <w:szCs w:val="32"/>
        </w:rPr>
      </w:pPr>
    </w:p>
    <w:p>
      <w:pPr>
        <w:spacing w:line="360" w:lineRule="auto"/>
        <w:ind w:firstLine="280" w:firstLineChars="100"/>
        <w:outlineLvl w:val="0"/>
        <w:rPr>
          <w:rFonts w:hint="eastAsia" w:ascii="宋体" w:hAnsi="宋体"/>
          <w:color w:val="auto"/>
          <w:sz w:val="28"/>
        </w:rPr>
      </w:pPr>
    </w:p>
    <w:p>
      <w:pPr>
        <w:pStyle w:val="6"/>
        <w:spacing w:line="360" w:lineRule="auto"/>
        <w:rPr>
          <w:rFonts w:hint="eastAsia"/>
          <w:color w:val="auto"/>
        </w:rPr>
      </w:pPr>
      <w:r>
        <w:rPr>
          <w:color w:val="auto"/>
        </w:rPr>
        <w:br w:type="page"/>
      </w:r>
    </w:p>
    <w:p>
      <w:pPr>
        <w:spacing w:line="360" w:lineRule="auto"/>
        <w:jc w:val="center"/>
        <w:rPr>
          <w:rFonts w:ascii="等线" w:hAnsi="等线" w:eastAsia="等线" w:cs="方正小标宋简体"/>
          <w:b/>
          <w:color w:val="auto"/>
          <w:sz w:val="38"/>
        </w:rPr>
      </w:pPr>
    </w:p>
    <w:p>
      <w:pPr>
        <w:pStyle w:val="6"/>
        <w:keepNext w:val="0"/>
        <w:keepLines w:val="0"/>
        <w:pageBreakBefore w:val="0"/>
        <w:widowControl w:val="0"/>
        <w:kinsoku/>
        <w:wordWrap/>
        <w:overflowPunct/>
        <w:topLinePunct w:val="0"/>
        <w:autoSpaceDE/>
        <w:autoSpaceDN/>
        <w:bidi w:val="0"/>
        <w:adjustRightInd/>
        <w:snapToGrid/>
        <w:spacing w:line="76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西昌民族幼儿师范高等专科学校</w:t>
      </w:r>
    </w:p>
    <w:p>
      <w:pPr>
        <w:pStyle w:val="6"/>
        <w:keepNext w:val="0"/>
        <w:keepLines w:val="0"/>
        <w:pageBreakBefore w:val="0"/>
        <w:widowControl w:val="0"/>
        <w:kinsoku/>
        <w:wordWrap/>
        <w:overflowPunct/>
        <w:topLinePunct w:val="0"/>
        <w:autoSpaceDE/>
        <w:autoSpaceDN/>
        <w:bidi w:val="0"/>
        <w:adjustRightInd/>
        <w:snapToGrid/>
        <w:spacing w:line="760" w:lineRule="exact"/>
        <w:jc w:val="center"/>
        <w:textAlignment w:val="auto"/>
        <w:rPr>
          <w:rFonts w:hint="default"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rPr>
        <w:t>职工服务阵地增设采购项目</w:t>
      </w:r>
      <w:r>
        <w:rPr>
          <w:rFonts w:hint="eastAsia" w:ascii="方正小标宋_GBK" w:hAnsi="方正小标宋_GBK" w:eastAsia="方正小标宋_GBK" w:cs="方正小标宋_GBK"/>
          <w:sz w:val="44"/>
          <w:szCs w:val="44"/>
          <w:lang w:eastAsia="zh-CN"/>
        </w:rPr>
        <w:t>（</w:t>
      </w:r>
      <w:r>
        <w:rPr>
          <w:rFonts w:hint="eastAsia" w:ascii="方正小标宋_GBK" w:hAnsi="方正小标宋_GBK" w:eastAsia="方正小标宋_GBK" w:cs="方正小标宋_GBK"/>
          <w:sz w:val="44"/>
          <w:szCs w:val="44"/>
          <w:lang w:val="en-US" w:eastAsia="zh-CN"/>
        </w:rPr>
        <w:t>二次）</w:t>
      </w:r>
    </w:p>
    <w:p>
      <w:pPr>
        <w:pStyle w:val="6"/>
        <w:rPr>
          <w:color w:val="auto"/>
        </w:rPr>
      </w:pPr>
    </w:p>
    <w:p>
      <w:pPr>
        <w:pStyle w:val="6"/>
        <w:rPr>
          <w:color w:val="auto"/>
        </w:rPr>
      </w:pPr>
    </w:p>
    <w:p>
      <w:pPr>
        <w:pStyle w:val="6"/>
        <w:rPr>
          <w:color w:val="auto"/>
        </w:rPr>
      </w:pPr>
    </w:p>
    <w:p>
      <w:pPr>
        <w:pStyle w:val="6"/>
        <w:rPr>
          <w:rFonts w:hint="eastAsia"/>
          <w:color w:val="auto"/>
        </w:rPr>
      </w:pPr>
    </w:p>
    <w:p>
      <w:pPr>
        <w:spacing w:line="360" w:lineRule="auto"/>
        <w:jc w:val="center"/>
        <w:rPr>
          <w:rFonts w:ascii="等线" w:hAnsi="等线" w:eastAsia="等线" w:cs="方正小标宋简体"/>
          <w:b/>
          <w:color w:val="auto"/>
          <w:sz w:val="84"/>
          <w:szCs w:val="84"/>
        </w:rPr>
      </w:pPr>
      <w:bookmarkStart w:id="40" w:name="_Toc515537551"/>
      <w:bookmarkStart w:id="41" w:name="_Toc519155925"/>
      <w:r>
        <w:rPr>
          <w:rFonts w:hint="eastAsia" w:ascii="等线" w:hAnsi="等线" w:eastAsia="等线" w:cs="方正小标宋简体"/>
          <w:b/>
          <w:color w:val="auto"/>
          <w:sz w:val="84"/>
          <w:szCs w:val="84"/>
          <w:lang w:eastAsia="zh-CN"/>
        </w:rPr>
        <w:t>询价</w:t>
      </w:r>
      <w:r>
        <w:rPr>
          <w:rFonts w:hint="eastAsia" w:ascii="等线" w:hAnsi="等线" w:eastAsia="等线" w:cs="方正小标宋简体"/>
          <w:b/>
          <w:color w:val="auto"/>
          <w:sz w:val="84"/>
          <w:szCs w:val="84"/>
        </w:rPr>
        <w:t>响应文件</w:t>
      </w:r>
      <w:bookmarkEnd w:id="40"/>
      <w:bookmarkEnd w:id="41"/>
    </w:p>
    <w:p>
      <w:pPr>
        <w:spacing w:line="360" w:lineRule="auto"/>
        <w:rPr>
          <w:rFonts w:hint="eastAsia" w:ascii="宋体" w:hAnsi="宋体"/>
          <w:b/>
          <w:color w:val="auto"/>
        </w:rPr>
      </w:pPr>
    </w:p>
    <w:p>
      <w:pPr>
        <w:pStyle w:val="6"/>
        <w:spacing w:line="360" w:lineRule="auto"/>
        <w:rPr>
          <w:rFonts w:hint="eastAsia"/>
          <w:color w:val="auto"/>
        </w:rPr>
      </w:pPr>
    </w:p>
    <w:p>
      <w:pPr>
        <w:pStyle w:val="6"/>
        <w:spacing w:line="360" w:lineRule="auto"/>
        <w:rPr>
          <w:rFonts w:hint="eastAsia"/>
          <w:color w:val="auto"/>
        </w:rPr>
      </w:pPr>
    </w:p>
    <w:p>
      <w:pPr>
        <w:pStyle w:val="6"/>
        <w:spacing w:line="360" w:lineRule="auto"/>
        <w:rPr>
          <w:rFonts w:hint="eastAsia"/>
          <w:color w:val="auto"/>
        </w:rPr>
      </w:pPr>
    </w:p>
    <w:p>
      <w:pPr>
        <w:pStyle w:val="6"/>
        <w:spacing w:line="360" w:lineRule="auto"/>
        <w:rPr>
          <w:rFonts w:hint="eastAsia"/>
          <w:color w:val="auto"/>
        </w:rPr>
      </w:pPr>
    </w:p>
    <w:p>
      <w:pPr>
        <w:pStyle w:val="6"/>
        <w:spacing w:line="360" w:lineRule="auto"/>
        <w:rPr>
          <w:rFonts w:hint="eastAsia"/>
          <w:color w:val="auto"/>
        </w:rPr>
      </w:pPr>
    </w:p>
    <w:p>
      <w:pPr>
        <w:pStyle w:val="6"/>
        <w:spacing w:line="360" w:lineRule="auto"/>
        <w:rPr>
          <w:rFonts w:hint="eastAsia"/>
          <w:color w:val="auto"/>
        </w:rPr>
      </w:pPr>
    </w:p>
    <w:p>
      <w:pPr>
        <w:pStyle w:val="6"/>
        <w:spacing w:line="360" w:lineRule="auto"/>
        <w:rPr>
          <w:rFonts w:hint="eastAsia"/>
          <w:color w:val="auto"/>
        </w:rPr>
      </w:pPr>
    </w:p>
    <w:p>
      <w:pPr>
        <w:pStyle w:val="6"/>
        <w:spacing w:line="360" w:lineRule="auto"/>
        <w:rPr>
          <w:rFonts w:hint="eastAsia"/>
          <w:color w:val="auto"/>
        </w:rPr>
      </w:pPr>
    </w:p>
    <w:p>
      <w:pPr>
        <w:pStyle w:val="6"/>
        <w:spacing w:line="360" w:lineRule="auto"/>
        <w:rPr>
          <w:rFonts w:hint="eastAsia"/>
          <w:color w:val="auto"/>
        </w:rPr>
      </w:pPr>
    </w:p>
    <w:p>
      <w:pPr>
        <w:pStyle w:val="6"/>
        <w:spacing w:line="360" w:lineRule="auto"/>
        <w:rPr>
          <w:rFonts w:hint="eastAsia" w:ascii="等线" w:hAnsi="等线" w:eastAsia="等线"/>
          <w:color w:val="auto"/>
        </w:rPr>
      </w:pPr>
    </w:p>
    <w:p>
      <w:pPr>
        <w:spacing w:line="360" w:lineRule="auto"/>
        <w:ind w:left="420" w:leftChars="200"/>
        <w:rPr>
          <w:rFonts w:ascii="等线" w:hAnsi="等线" w:eastAsia="等线"/>
          <w:color w:val="auto"/>
          <w:sz w:val="30"/>
          <w:szCs w:val="30"/>
        </w:rPr>
      </w:pPr>
      <w:r>
        <w:rPr>
          <w:rFonts w:hint="eastAsia" w:ascii="等线" w:hAnsi="等线" w:eastAsia="等线"/>
          <w:color w:val="auto"/>
          <w:sz w:val="30"/>
          <w:szCs w:val="30"/>
        </w:rPr>
        <w:t>供应商名称：</w:t>
      </w:r>
      <w:r>
        <w:rPr>
          <w:rFonts w:hint="eastAsia" w:ascii="等线" w:hAnsi="等线" w:eastAsia="等线"/>
          <w:color w:val="auto"/>
          <w:sz w:val="30"/>
          <w:szCs w:val="30"/>
          <w:u w:val="single"/>
        </w:rPr>
        <w:t xml:space="preserve">                          </w:t>
      </w:r>
      <w:r>
        <w:rPr>
          <w:rFonts w:hint="eastAsia" w:ascii="等线" w:hAnsi="等线" w:eastAsia="等线"/>
          <w:color w:val="auto"/>
          <w:sz w:val="30"/>
          <w:szCs w:val="30"/>
        </w:rPr>
        <w:t>（盖单位公章）</w:t>
      </w:r>
    </w:p>
    <w:p>
      <w:pPr>
        <w:spacing w:line="360" w:lineRule="auto"/>
        <w:ind w:left="420" w:leftChars="200"/>
        <w:rPr>
          <w:rFonts w:ascii="等线" w:hAnsi="等线" w:eastAsia="等线"/>
          <w:color w:val="auto"/>
          <w:sz w:val="30"/>
          <w:szCs w:val="30"/>
        </w:rPr>
      </w:pPr>
      <w:r>
        <w:rPr>
          <w:rFonts w:hint="eastAsia" w:ascii="等线" w:hAnsi="等线" w:eastAsia="等线"/>
          <w:color w:val="auto"/>
          <w:sz w:val="30"/>
          <w:szCs w:val="30"/>
        </w:rPr>
        <w:t>法定代表人或授权代表签字：</w:t>
      </w:r>
      <w:r>
        <w:rPr>
          <w:rFonts w:hint="eastAsia" w:ascii="等线" w:hAnsi="等线" w:eastAsia="等线"/>
          <w:color w:val="auto"/>
          <w:sz w:val="30"/>
          <w:szCs w:val="30"/>
          <w:u w:val="single"/>
        </w:rPr>
        <w:t xml:space="preserve">               </w:t>
      </w:r>
    </w:p>
    <w:p>
      <w:pPr>
        <w:spacing w:line="360" w:lineRule="auto"/>
        <w:jc w:val="center"/>
        <w:rPr>
          <w:rFonts w:hint="eastAsia" w:ascii="等线" w:hAnsi="等线" w:eastAsia="等线"/>
          <w:color w:val="auto"/>
          <w:sz w:val="30"/>
          <w:szCs w:val="30"/>
        </w:rPr>
      </w:pPr>
      <w:r>
        <w:rPr>
          <w:rFonts w:hint="eastAsia" w:ascii="等线" w:hAnsi="等线" w:eastAsia="等线"/>
          <w:color w:val="auto"/>
          <w:sz w:val="30"/>
          <w:szCs w:val="30"/>
        </w:rPr>
        <w:t>年    月   日</w:t>
      </w:r>
    </w:p>
    <w:p>
      <w:pPr>
        <w:pStyle w:val="6"/>
        <w:spacing w:line="360" w:lineRule="auto"/>
        <w:rPr>
          <w:rFonts w:hint="eastAsia" w:ascii="宋体" w:hAnsi="宋体"/>
          <w:color w:val="auto"/>
          <w:sz w:val="30"/>
          <w:szCs w:val="30"/>
        </w:rPr>
      </w:pPr>
    </w:p>
    <w:p>
      <w:pPr>
        <w:spacing w:line="360" w:lineRule="auto"/>
        <w:jc w:val="center"/>
        <w:rPr>
          <w:rFonts w:hint="eastAsia" w:ascii="等线" w:hAnsi="等线" w:eastAsia="等线" w:cs="Arial"/>
          <w:b/>
          <w:bCs/>
          <w:color w:val="auto"/>
          <w:sz w:val="30"/>
          <w:szCs w:val="30"/>
        </w:rPr>
      </w:pPr>
    </w:p>
    <w:p>
      <w:pPr>
        <w:spacing w:line="360" w:lineRule="auto"/>
        <w:jc w:val="center"/>
        <w:rPr>
          <w:rFonts w:ascii="等线" w:hAnsi="等线" w:eastAsia="等线"/>
          <w:b/>
          <w:bCs/>
          <w:color w:val="auto"/>
          <w:sz w:val="30"/>
          <w:szCs w:val="30"/>
        </w:rPr>
      </w:pPr>
      <w:r>
        <w:rPr>
          <w:rFonts w:hint="eastAsia" w:ascii="等线" w:hAnsi="等线" w:eastAsia="等线" w:cs="Arial"/>
          <w:b/>
          <w:bCs/>
          <w:color w:val="auto"/>
          <w:sz w:val="30"/>
          <w:szCs w:val="30"/>
        </w:rPr>
        <w:t>一、法定代表人身份证明</w:t>
      </w:r>
    </w:p>
    <w:p>
      <w:pPr>
        <w:spacing w:line="360" w:lineRule="auto"/>
        <w:ind w:left="359" w:leftChars="171" w:right="-4" w:rightChars="-2" w:firstLine="420" w:firstLineChars="200"/>
        <w:rPr>
          <w:rFonts w:hint="eastAsia" w:ascii="宋体" w:cs="宋体"/>
          <w:color w:val="auto"/>
          <w:szCs w:val="21"/>
        </w:rPr>
      </w:pPr>
    </w:p>
    <w:p>
      <w:pPr>
        <w:spacing w:line="360" w:lineRule="auto"/>
        <w:ind w:left="359" w:leftChars="171" w:right="-4" w:rightChars="-2" w:firstLine="480" w:firstLineChars="200"/>
        <w:rPr>
          <w:rFonts w:ascii="宋体" w:cs="宋体"/>
          <w:color w:val="auto"/>
          <w:sz w:val="24"/>
          <w:u w:val="single"/>
        </w:rPr>
      </w:pPr>
      <w:r>
        <w:rPr>
          <w:rFonts w:hint="eastAsia" w:ascii="宋体" w:hAnsi="宋体"/>
          <w:color w:val="auto"/>
          <w:sz w:val="24"/>
        </w:rPr>
        <w:t>供应商名称</w:t>
      </w:r>
      <w:r>
        <w:rPr>
          <w:rFonts w:hint="eastAsia" w:ascii="宋体" w:hAnsi="宋体" w:cs="宋体"/>
          <w:color w:val="auto"/>
          <w:sz w:val="24"/>
        </w:rPr>
        <w:t>：</w:t>
      </w:r>
      <w:r>
        <w:rPr>
          <w:rFonts w:ascii="宋体" w:hAnsi="宋体" w:cs="宋体"/>
          <w:color w:val="auto"/>
          <w:sz w:val="24"/>
          <w:u w:val="single"/>
        </w:rPr>
        <w:t xml:space="preserve">                    </w:t>
      </w:r>
    </w:p>
    <w:p>
      <w:pPr>
        <w:spacing w:line="360" w:lineRule="auto"/>
        <w:ind w:left="359" w:leftChars="171" w:right="-4" w:rightChars="-2" w:firstLine="480" w:firstLineChars="200"/>
        <w:rPr>
          <w:rFonts w:ascii="宋体" w:cs="宋体"/>
          <w:color w:val="auto"/>
          <w:sz w:val="24"/>
        </w:rPr>
      </w:pPr>
      <w:r>
        <w:rPr>
          <w:rFonts w:hint="eastAsia" w:ascii="宋体" w:hAnsi="宋体" w:cs="宋体"/>
          <w:color w:val="auto"/>
          <w:sz w:val="24"/>
        </w:rPr>
        <w:t>单位性质：</w:t>
      </w:r>
      <w:r>
        <w:rPr>
          <w:rFonts w:ascii="宋体" w:hAnsi="宋体" w:cs="宋体"/>
          <w:color w:val="auto"/>
          <w:sz w:val="24"/>
          <w:u w:val="single"/>
        </w:rPr>
        <w:t xml:space="preserve">                      </w:t>
      </w:r>
    </w:p>
    <w:p>
      <w:pPr>
        <w:spacing w:line="360" w:lineRule="auto"/>
        <w:ind w:left="359" w:leftChars="171" w:right="-4" w:rightChars="-2" w:firstLine="480" w:firstLineChars="200"/>
        <w:rPr>
          <w:rFonts w:ascii="宋体" w:cs="宋体"/>
          <w:color w:val="auto"/>
          <w:sz w:val="24"/>
        </w:rPr>
      </w:pPr>
      <w:r>
        <w:rPr>
          <w:rFonts w:hint="eastAsia" w:ascii="宋体" w:hAnsi="宋体" w:cs="宋体"/>
          <w:color w:val="auto"/>
          <w:sz w:val="24"/>
        </w:rPr>
        <w:t>地</w:t>
      </w:r>
      <w:r>
        <w:rPr>
          <w:rFonts w:ascii="宋体" w:hAnsi="宋体" w:cs="宋体"/>
          <w:color w:val="auto"/>
          <w:sz w:val="24"/>
        </w:rPr>
        <w:t xml:space="preserve">    </w:t>
      </w:r>
      <w:r>
        <w:rPr>
          <w:rFonts w:hint="eastAsia" w:ascii="宋体" w:hAnsi="宋体" w:cs="宋体"/>
          <w:color w:val="auto"/>
          <w:sz w:val="24"/>
        </w:rPr>
        <w:t>址：</w:t>
      </w:r>
      <w:r>
        <w:rPr>
          <w:rFonts w:ascii="宋体" w:hAnsi="宋体" w:cs="宋体"/>
          <w:color w:val="auto"/>
          <w:sz w:val="24"/>
          <w:u w:val="single"/>
        </w:rPr>
        <w:t xml:space="preserve">                      </w:t>
      </w:r>
    </w:p>
    <w:p>
      <w:pPr>
        <w:spacing w:line="360" w:lineRule="auto"/>
        <w:ind w:left="359" w:leftChars="171" w:right="-4" w:rightChars="-2" w:firstLine="480" w:firstLineChars="200"/>
        <w:rPr>
          <w:rFonts w:ascii="宋体" w:cs="宋体"/>
          <w:color w:val="auto"/>
          <w:sz w:val="24"/>
        </w:rPr>
      </w:pPr>
      <w:r>
        <w:rPr>
          <w:rFonts w:hint="eastAsia" w:ascii="宋体" w:hAnsi="宋体" w:cs="宋体"/>
          <w:color w:val="auto"/>
          <w:sz w:val="24"/>
        </w:rPr>
        <w:t>成立时间：</w:t>
      </w:r>
      <w:r>
        <w:rPr>
          <w:rFonts w:ascii="宋体" w:hAnsi="宋体" w:cs="宋体"/>
          <w:color w:val="auto"/>
          <w:sz w:val="24"/>
          <w:u w:val="single"/>
        </w:rPr>
        <w:t xml:space="preserve">       </w:t>
      </w:r>
      <w:r>
        <w:rPr>
          <w:rFonts w:hint="eastAsia" w:ascii="宋体" w:hAnsi="宋体" w:cs="宋体"/>
          <w:color w:val="auto"/>
          <w:sz w:val="24"/>
        </w:rPr>
        <w:t>年</w:t>
      </w:r>
      <w:r>
        <w:rPr>
          <w:rFonts w:ascii="宋体" w:hAnsi="宋体" w:cs="宋体"/>
          <w:color w:val="auto"/>
          <w:sz w:val="24"/>
          <w:u w:val="single"/>
        </w:rPr>
        <w:t xml:space="preserve">    </w:t>
      </w:r>
      <w:r>
        <w:rPr>
          <w:rFonts w:hint="eastAsia" w:ascii="宋体" w:hAnsi="宋体" w:cs="宋体"/>
          <w:color w:val="auto"/>
          <w:sz w:val="24"/>
        </w:rPr>
        <w:t>月</w:t>
      </w:r>
      <w:r>
        <w:rPr>
          <w:rFonts w:ascii="宋体" w:hAnsi="宋体" w:cs="宋体"/>
          <w:color w:val="auto"/>
          <w:sz w:val="24"/>
          <w:u w:val="single"/>
        </w:rPr>
        <w:t xml:space="preserve">     </w:t>
      </w:r>
      <w:r>
        <w:rPr>
          <w:rFonts w:hint="eastAsia" w:ascii="宋体" w:hAnsi="宋体" w:cs="宋体"/>
          <w:color w:val="auto"/>
          <w:sz w:val="24"/>
        </w:rPr>
        <w:t>日</w:t>
      </w:r>
    </w:p>
    <w:p>
      <w:pPr>
        <w:spacing w:line="360" w:lineRule="auto"/>
        <w:ind w:left="359" w:leftChars="171" w:right="-4" w:rightChars="-2" w:firstLine="480" w:firstLineChars="200"/>
        <w:rPr>
          <w:rFonts w:ascii="宋体" w:cs="宋体"/>
          <w:color w:val="auto"/>
          <w:sz w:val="24"/>
          <w:u w:val="single"/>
        </w:rPr>
      </w:pPr>
      <w:r>
        <w:rPr>
          <w:rFonts w:hint="eastAsia" w:ascii="宋体" w:hAnsi="宋体" w:cs="宋体"/>
          <w:color w:val="auto"/>
          <w:sz w:val="24"/>
        </w:rPr>
        <w:t>经营期限：</w:t>
      </w:r>
      <w:r>
        <w:rPr>
          <w:rFonts w:ascii="宋体" w:hAnsi="宋体" w:cs="宋体"/>
          <w:color w:val="auto"/>
          <w:sz w:val="24"/>
          <w:u w:val="single"/>
        </w:rPr>
        <w:t xml:space="preserve">                      </w:t>
      </w:r>
    </w:p>
    <w:p>
      <w:pPr>
        <w:spacing w:line="360" w:lineRule="auto"/>
        <w:ind w:left="359" w:leftChars="171" w:right="-4" w:rightChars="-2" w:firstLine="480" w:firstLineChars="200"/>
        <w:rPr>
          <w:rFonts w:ascii="宋体" w:cs="宋体"/>
          <w:color w:val="auto"/>
          <w:sz w:val="24"/>
        </w:rPr>
      </w:pPr>
      <w:r>
        <w:rPr>
          <w:rFonts w:hint="eastAsia" w:ascii="宋体" w:hAnsi="宋体" w:cs="宋体"/>
          <w:color w:val="auto"/>
          <w:sz w:val="24"/>
        </w:rPr>
        <w:t>姓名：</w:t>
      </w:r>
      <w:r>
        <w:rPr>
          <w:rFonts w:ascii="宋体" w:hAnsi="宋体" w:cs="宋体"/>
          <w:color w:val="auto"/>
          <w:sz w:val="24"/>
          <w:u w:val="single"/>
        </w:rPr>
        <w:t xml:space="preserve">          </w:t>
      </w:r>
      <w:r>
        <w:rPr>
          <w:rFonts w:hint="eastAsia" w:ascii="宋体" w:hAnsi="宋体" w:cs="宋体"/>
          <w:color w:val="auto"/>
          <w:sz w:val="24"/>
        </w:rPr>
        <w:t>系</w:t>
      </w:r>
      <w:r>
        <w:rPr>
          <w:rFonts w:ascii="宋体" w:hAnsi="宋体" w:cs="宋体"/>
          <w:color w:val="auto"/>
          <w:sz w:val="24"/>
          <w:u w:val="single"/>
        </w:rPr>
        <w:t xml:space="preserve">        </w:t>
      </w:r>
      <w:r>
        <w:rPr>
          <w:rFonts w:hint="eastAsia" w:ascii="宋体" w:hAnsi="宋体" w:cs="宋体"/>
          <w:color w:val="auto"/>
          <w:sz w:val="24"/>
          <w:u w:val="single"/>
        </w:rPr>
        <w:t xml:space="preserve">（供应商名称）   </w:t>
      </w:r>
      <w:r>
        <w:rPr>
          <w:rFonts w:hint="eastAsia" w:ascii="宋体" w:hAnsi="宋体" w:cs="宋体"/>
          <w:color w:val="auto"/>
          <w:sz w:val="24"/>
        </w:rPr>
        <w:t>的</w:t>
      </w:r>
      <w:r>
        <w:rPr>
          <w:rFonts w:hint="eastAsia" w:ascii="宋体" w:hAnsi="宋体" w:cs="宋体"/>
          <w:color w:val="auto"/>
          <w:sz w:val="24"/>
          <w:u w:val="single"/>
        </w:rPr>
        <w:t>法定代表人</w:t>
      </w:r>
      <w:r>
        <w:rPr>
          <w:rFonts w:hint="eastAsia" w:ascii="宋体" w:hAnsi="宋体" w:cs="宋体"/>
          <w:color w:val="auto"/>
          <w:sz w:val="24"/>
        </w:rPr>
        <w:t>（职务：</w:t>
      </w:r>
      <w:r>
        <w:rPr>
          <w:rFonts w:ascii="宋体" w:hAnsi="宋体" w:cs="宋体"/>
          <w:color w:val="auto"/>
          <w:sz w:val="24"/>
          <w:u w:val="single"/>
        </w:rPr>
        <w:t xml:space="preserve">_     </w:t>
      </w:r>
      <w:r>
        <w:rPr>
          <w:rFonts w:hint="eastAsia" w:ascii="宋体" w:hAnsi="宋体" w:cs="宋体"/>
          <w:color w:val="auto"/>
          <w:sz w:val="24"/>
        </w:rPr>
        <w:t>）。</w:t>
      </w:r>
    </w:p>
    <w:p>
      <w:pPr>
        <w:spacing w:line="360" w:lineRule="auto"/>
        <w:ind w:left="359" w:leftChars="171" w:right="-4" w:rightChars="-2" w:firstLine="480" w:firstLineChars="200"/>
        <w:rPr>
          <w:rFonts w:ascii="宋体" w:cs="宋体"/>
          <w:color w:val="auto"/>
          <w:sz w:val="24"/>
        </w:rPr>
      </w:pPr>
    </w:p>
    <w:p>
      <w:pPr>
        <w:spacing w:line="360" w:lineRule="auto"/>
        <w:ind w:left="359" w:leftChars="171" w:right="-4" w:rightChars="-2" w:firstLine="960" w:firstLineChars="400"/>
        <w:rPr>
          <w:rFonts w:ascii="宋体" w:cs="宋体"/>
          <w:color w:val="auto"/>
          <w:sz w:val="24"/>
        </w:rPr>
      </w:pPr>
      <w:r>
        <w:rPr>
          <w:rFonts w:hint="eastAsia" w:ascii="宋体" w:hAnsi="宋体" w:cs="宋体"/>
          <w:color w:val="auto"/>
          <w:sz w:val="24"/>
        </w:rPr>
        <w:t>特此证明。</w:t>
      </w:r>
    </w:p>
    <w:p>
      <w:pPr>
        <w:spacing w:line="360" w:lineRule="auto"/>
        <w:ind w:left="359" w:leftChars="171" w:right="-4" w:rightChars="-2" w:firstLine="480" w:firstLineChars="200"/>
        <w:rPr>
          <w:rFonts w:hint="eastAsia" w:ascii="宋体" w:cs="宋体"/>
          <w:color w:val="auto"/>
          <w:sz w:val="24"/>
        </w:rPr>
      </w:pPr>
    </w:p>
    <w:p>
      <w:pPr>
        <w:spacing w:line="360" w:lineRule="auto"/>
        <w:ind w:left="359" w:leftChars="171" w:right="-4" w:rightChars="-2" w:firstLine="480" w:firstLineChars="200"/>
        <w:rPr>
          <w:rFonts w:ascii="宋体" w:cs="宋体"/>
          <w:color w:val="auto"/>
          <w:sz w:val="24"/>
        </w:rPr>
      </w:pPr>
      <w:r>
        <w:rPr>
          <w:rFonts w:hint="eastAsia" w:ascii="宋体" w:hAnsi="宋体" w:cs="宋体"/>
          <w:color w:val="auto"/>
          <w:sz w:val="24"/>
        </w:rPr>
        <w:t>附：法定代表人身份证复印件</w:t>
      </w:r>
    </w:p>
    <w:p>
      <w:pPr>
        <w:pStyle w:val="6"/>
        <w:spacing w:line="360" w:lineRule="auto"/>
        <w:rPr>
          <w:rFonts w:hint="eastAsia"/>
          <w:color w:val="auto"/>
        </w:rPr>
      </w:pPr>
    </w:p>
    <w:p>
      <w:pPr>
        <w:pStyle w:val="6"/>
        <w:spacing w:line="360" w:lineRule="auto"/>
        <w:rPr>
          <w:color w:val="auto"/>
        </w:rPr>
      </w:pPr>
    </w:p>
    <w:p>
      <w:pPr>
        <w:spacing w:line="360" w:lineRule="auto"/>
        <w:ind w:left="359" w:leftChars="171" w:right="-4" w:rightChars="-2" w:firstLine="2901" w:firstLineChars="1209"/>
        <w:rPr>
          <w:rFonts w:ascii="宋体" w:cs="宋体"/>
          <w:color w:val="auto"/>
          <w:sz w:val="24"/>
        </w:rPr>
      </w:pPr>
    </w:p>
    <w:p>
      <w:pPr>
        <w:spacing w:line="360" w:lineRule="auto"/>
        <w:ind w:firstLine="2901" w:firstLineChars="1209"/>
        <w:rPr>
          <w:rFonts w:ascii="宋体"/>
          <w:color w:val="auto"/>
          <w:sz w:val="24"/>
          <w:u w:val="single"/>
        </w:rPr>
      </w:pPr>
      <w:r>
        <w:rPr>
          <w:rFonts w:hint="eastAsia" w:ascii="宋体" w:hAnsi="宋体"/>
          <w:color w:val="auto"/>
          <w:sz w:val="24"/>
        </w:rPr>
        <w:t>供应商名称：</w:t>
      </w:r>
      <w:r>
        <w:rPr>
          <w:rFonts w:ascii="宋体" w:hAnsi="宋体"/>
          <w:color w:val="auto"/>
          <w:sz w:val="24"/>
          <w:u w:val="single"/>
        </w:rPr>
        <w:t xml:space="preserve">          </w:t>
      </w:r>
      <w:r>
        <w:rPr>
          <w:rFonts w:hint="eastAsia" w:ascii="宋体" w:hAnsi="宋体"/>
          <w:color w:val="auto"/>
          <w:sz w:val="24"/>
        </w:rPr>
        <w:t>（盖单位公章）</w:t>
      </w:r>
    </w:p>
    <w:p>
      <w:pPr>
        <w:spacing w:line="360" w:lineRule="auto"/>
        <w:ind w:firstLine="2901" w:firstLineChars="1209"/>
        <w:rPr>
          <w:rFonts w:ascii="宋体"/>
          <w:color w:val="auto"/>
          <w:sz w:val="24"/>
        </w:rPr>
      </w:pPr>
    </w:p>
    <w:p>
      <w:pPr>
        <w:spacing w:line="360" w:lineRule="auto"/>
        <w:ind w:firstLine="2901" w:firstLineChars="1209"/>
        <w:rPr>
          <w:rFonts w:ascii="宋体"/>
          <w:b/>
          <w:color w:val="auto"/>
          <w:sz w:val="24"/>
        </w:rPr>
      </w:pPr>
      <w:r>
        <w:rPr>
          <w:rFonts w:hint="eastAsia" w:ascii="宋体" w:hAnsi="宋体"/>
          <w:color w:val="auto"/>
          <w:sz w:val="24"/>
        </w:rPr>
        <w:t>日</w:t>
      </w:r>
      <w:r>
        <w:rPr>
          <w:rFonts w:ascii="宋体" w:hAnsi="宋体"/>
          <w:color w:val="auto"/>
          <w:sz w:val="24"/>
        </w:rPr>
        <w:t xml:space="preserve">    </w:t>
      </w:r>
      <w:r>
        <w:rPr>
          <w:rFonts w:hint="eastAsia" w:ascii="宋体" w:hAnsi="宋体"/>
          <w:color w:val="auto"/>
          <w:sz w:val="24"/>
        </w:rPr>
        <w:t>期：</w:t>
      </w:r>
      <w:r>
        <w:rPr>
          <w:color w:val="auto"/>
          <w:szCs w:val="21"/>
          <w:u w:val="single"/>
        </w:rPr>
        <w:t xml:space="preserve">     </w:t>
      </w:r>
      <w:r>
        <w:rPr>
          <w:rFonts w:hint="eastAsia" w:ascii="宋体" w:hAnsi="宋体"/>
          <w:color w:val="auto"/>
          <w:szCs w:val="21"/>
        </w:rPr>
        <w:t>年</w:t>
      </w:r>
      <w:r>
        <w:rPr>
          <w:rFonts w:ascii="宋体" w:hAnsi="宋体"/>
          <w:color w:val="auto"/>
          <w:szCs w:val="21"/>
          <w:u w:val="single"/>
        </w:rPr>
        <w:t xml:space="preserve">    </w:t>
      </w:r>
      <w:r>
        <w:rPr>
          <w:rFonts w:hint="eastAsia" w:ascii="宋体" w:hAnsi="宋体"/>
          <w:color w:val="auto"/>
          <w:szCs w:val="21"/>
        </w:rPr>
        <w:t>月</w:t>
      </w:r>
      <w:r>
        <w:rPr>
          <w:rFonts w:ascii="宋体" w:hAnsi="宋体"/>
          <w:color w:val="auto"/>
          <w:szCs w:val="21"/>
          <w:u w:val="single"/>
        </w:rPr>
        <w:t xml:space="preserve">    </w:t>
      </w:r>
      <w:r>
        <w:rPr>
          <w:rFonts w:hint="eastAsia" w:ascii="宋体" w:hAnsi="宋体"/>
          <w:color w:val="auto"/>
          <w:szCs w:val="21"/>
        </w:rPr>
        <w:t>日</w:t>
      </w:r>
    </w:p>
    <w:p>
      <w:pPr>
        <w:spacing w:line="360" w:lineRule="auto"/>
        <w:ind w:left="359" w:leftChars="171" w:right="-4" w:rightChars="-2" w:firstLine="480" w:firstLineChars="200"/>
        <w:rPr>
          <w:rFonts w:hint="eastAsia" w:ascii="宋体" w:hAnsi="宋体" w:cs="宋体"/>
          <w:color w:val="auto"/>
          <w:sz w:val="24"/>
        </w:rPr>
      </w:pPr>
    </w:p>
    <w:p>
      <w:pPr>
        <w:spacing w:line="360" w:lineRule="auto"/>
        <w:ind w:left="359" w:leftChars="171" w:right="-4" w:rightChars="-2" w:firstLine="480" w:firstLineChars="200"/>
        <w:rPr>
          <w:rFonts w:hint="eastAsia" w:ascii="宋体" w:hAnsi="宋体" w:cs="宋体"/>
          <w:color w:val="auto"/>
          <w:sz w:val="24"/>
        </w:rPr>
      </w:pPr>
    </w:p>
    <w:p>
      <w:pPr>
        <w:pStyle w:val="6"/>
        <w:spacing w:line="360" w:lineRule="auto"/>
        <w:jc w:val="center"/>
        <w:rPr>
          <w:rFonts w:ascii="等线" w:hAnsi="等线" w:eastAsia="等线" w:cs="Arial"/>
          <w:b/>
          <w:bCs/>
          <w:color w:val="auto"/>
          <w:sz w:val="30"/>
          <w:szCs w:val="30"/>
        </w:rPr>
      </w:pPr>
      <w:r>
        <w:rPr>
          <w:rFonts w:ascii="宋体" w:hAnsi="宋体"/>
          <w:color w:val="auto"/>
          <w:sz w:val="30"/>
          <w:szCs w:val="30"/>
        </w:rPr>
        <w:br w:type="page"/>
      </w:r>
      <w:r>
        <w:rPr>
          <w:rFonts w:hint="eastAsia" w:ascii="等线" w:hAnsi="等线" w:eastAsia="等线" w:cs="Arial"/>
          <w:b/>
          <w:bCs/>
          <w:color w:val="auto"/>
          <w:sz w:val="30"/>
          <w:szCs w:val="30"/>
        </w:rPr>
        <w:t>二、法定代表人</w:t>
      </w:r>
      <w:r>
        <w:rPr>
          <w:rFonts w:ascii="等线" w:hAnsi="等线" w:eastAsia="等线" w:cs="Arial"/>
          <w:b/>
          <w:bCs/>
          <w:color w:val="auto"/>
          <w:sz w:val="30"/>
          <w:szCs w:val="30"/>
        </w:rPr>
        <w:t>授权书</w:t>
      </w:r>
    </w:p>
    <w:p>
      <w:pPr>
        <w:spacing w:line="360" w:lineRule="auto"/>
        <w:jc w:val="center"/>
        <w:rPr>
          <w:b/>
          <w:color w:val="auto"/>
          <w:sz w:val="28"/>
          <w:szCs w:val="28"/>
        </w:rPr>
      </w:pPr>
    </w:p>
    <w:p>
      <w:pPr>
        <w:spacing w:line="360" w:lineRule="auto"/>
        <w:jc w:val="left"/>
        <w:rPr>
          <w:b/>
          <w:color w:val="auto"/>
          <w:sz w:val="24"/>
        </w:rPr>
      </w:pPr>
      <w:r>
        <w:rPr>
          <w:rFonts w:hint="eastAsia"/>
          <w:color w:val="auto"/>
          <w:sz w:val="24"/>
        </w:rPr>
        <w:t>致</w:t>
      </w:r>
      <w:r>
        <w:rPr>
          <w:rFonts w:hint="eastAsia"/>
          <w:bCs/>
          <w:color w:val="auto"/>
          <w:sz w:val="24"/>
        </w:rPr>
        <w:t>：（采购人）</w:t>
      </w:r>
    </w:p>
    <w:p>
      <w:pPr>
        <w:spacing w:line="360" w:lineRule="auto"/>
        <w:ind w:firstLine="480" w:firstLineChars="200"/>
        <w:jc w:val="left"/>
        <w:rPr>
          <w:rFonts w:ascii="宋体" w:hAnsi="宋体"/>
          <w:color w:val="auto"/>
          <w:sz w:val="24"/>
        </w:rPr>
      </w:pPr>
      <w:r>
        <w:rPr>
          <w:rFonts w:hint="eastAsia" w:ascii="宋体" w:hAnsi="宋体"/>
          <w:color w:val="auto"/>
          <w:sz w:val="24"/>
        </w:rPr>
        <w:t>本授权声明：</w:t>
      </w:r>
      <w:r>
        <w:rPr>
          <w:rFonts w:hint="eastAsia" w:ascii="宋体" w:hAnsi="宋体"/>
          <w:color w:val="auto"/>
          <w:sz w:val="24"/>
          <w:u w:val="single"/>
        </w:rPr>
        <w:t xml:space="preserve">（供应商名称）  </w:t>
      </w:r>
      <w:r>
        <w:rPr>
          <w:rFonts w:hint="eastAsia" w:ascii="宋体" w:hAnsi="宋体"/>
          <w:color w:val="auto"/>
          <w:sz w:val="24"/>
        </w:rPr>
        <w:t>的</w:t>
      </w:r>
      <w:r>
        <w:rPr>
          <w:rFonts w:hint="eastAsia" w:ascii="宋体" w:hAnsi="宋体"/>
          <w:color w:val="auto"/>
          <w:sz w:val="24"/>
          <w:u w:val="single"/>
        </w:rPr>
        <w:t>（法定代表人姓名、职务）</w:t>
      </w:r>
      <w:r>
        <w:rPr>
          <w:rFonts w:hint="eastAsia" w:ascii="宋体" w:hAnsi="宋体"/>
          <w:color w:val="auto"/>
          <w:sz w:val="24"/>
        </w:rPr>
        <w:t>现授权</w:t>
      </w:r>
      <w:r>
        <w:rPr>
          <w:rFonts w:hint="eastAsia" w:ascii="宋体" w:hAnsi="宋体"/>
          <w:color w:val="auto"/>
          <w:sz w:val="24"/>
          <w:u w:val="single"/>
        </w:rPr>
        <w:t>（被授权人姓名、职务）</w:t>
      </w:r>
      <w:r>
        <w:rPr>
          <w:rFonts w:hint="eastAsia" w:ascii="宋体" w:hAnsi="宋体"/>
          <w:color w:val="auto"/>
          <w:sz w:val="24"/>
        </w:rPr>
        <w:t>为我方</w:t>
      </w:r>
      <w:r>
        <w:rPr>
          <w:rFonts w:hint="eastAsia" w:ascii="宋体" w:hAnsi="宋体"/>
          <w:color w:val="auto"/>
          <w:sz w:val="24"/>
          <w:u w:val="single"/>
        </w:rPr>
        <w:t xml:space="preserve">                  </w:t>
      </w:r>
      <w:r>
        <w:rPr>
          <w:rFonts w:hint="eastAsia" w:ascii="宋体" w:hAnsi="宋体"/>
          <w:color w:val="auto"/>
          <w:sz w:val="24"/>
        </w:rPr>
        <w:t>项目</w:t>
      </w:r>
      <w:r>
        <w:rPr>
          <w:rFonts w:hint="eastAsia" w:ascii="宋体" w:hAnsi="宋体"/>
          <w:color w:val="auto"/>
          <w:sz w:val="24"/>
          <w:lang w:eastAsia="zh-CN"/>
        </w:rPr>
        <w:t>询价</w:t>
      </w:r>
      <w:r>
        <w:rPr>
          <w:rFonts w:hint="eastAsia" w:ascii="宋体" w:hAnsi="宋体"/>
          <w:color w:val="auto"/>
          <w:sz w:val="24"/>
        </w:rPr>
        <w:t>活动的合法代表，以我方名义全权处理该项目有关</w:t>
      </w:r>
      <w:r>
        <w:rPr>
          <w:rFonts w:hint="eastAsia" w:ascii="宋体" w:hAnsi="宋体"/>
          <w:color w:val="auto"/>
          <w:sz w:val="24"/>
          <w:lang w:eastAsia="zh-CN"/>
        </w:rPr>
        <w:t>询价</w:t>
      </w:r>
      <w:r>
        <w:rPr>
          <w:rFonts w:hint="eastAsia" w:ascii="宋体" w:hAnsi="宋体"/>
          <w:color w:val="auto"/>
          <w:sz w:val="24"/>
        </w:rPr>
        <w:t>、签订合同以及执行合同等一切事宜。</w:t>
      </w:r>
    </w:p>
    <w:p>
      <w:pPr>
        <w:spacing w:line="360" w:lineRule="auto"/>
        <w:ind w:firstLine="480" w:firstLineChars="200"/>
        <w:jc w:val="left"/>
        <w:rPr>
          <w:rFonts w:ascii="宋体" w:hAnsi="宋体"/>
          <w:color w:val="auto"/>
          <w:sz w:val="24"/>
        </w:rPr>
      </w:pPr>
      <w:r>
        <w:rPr>
          <w:rFonts w:hint="eastAsia" w:ascii="宋体" w:hAnsi="宋体"/>
          <w:color w:val="auto"/>
          <w:sz w:val="24"/>
        </w:rPr>
        <w:t>特此声明。</w:t>
      </w:r>
    </w:p>
    <w:p>
      <w:pPr>
        <w:spacing w:line="360" w:lineRule="auto"/>
        <w:ind w:firstLine="480" w:firstLineChars="200"/>
        <w:rPr>
          <w:rFonts w:hint="eastAsia" w:ascii="宋体" w:hAnsi="宋体"/>
          <w:color w:val="auto"/>
          <w:sz w:val="24"/>
        </w:rPr>
      </w:pPr>
    </w:p>
    <w:p>
      <w:pPr>
        <w:spacing w:line="360" w:lineRule="auto"/>
        <w:ind w:firstLine="442" w:firstLineChars="200"/>
        <w:rPr>
          <w:rFonts w:hint="eastAsia" w:ascii="宋体" w:hAnsi="宋体"/>
          <w:color w:val="auto"/>
          <w:sz w:val="24"/>
        </w:rPr>
      </w:pPr>
      <w:r>
        <w:rPr>
          <w:rFonts w:hint="eastAsia" w:ascii="宋体" w:hAnsi="宋体"/>
          <w:b/>
          <w:bCs/>
          <w:color w:val="auto"/>
          <w:sz w:val="22"/>
          <w:szCs w:val="22"/>
        </w:rPr>
        <w:t>附：被授权人身份证复印件。</w:t>
      </w:r>
    </w:p>
    <w:p>
      <w:pPr>
        <w:spacing w:line="360" w:lineRule="auto"/>
        <w:ind w:firstLine="480" w:firstLineChars="200"/>
        <w:rPr>
          <w:rFonts w:hint="eastAsia" w:ascii="宋体" w:hAnsi="宋体"/>
          <w:color w:val="auto"/>
          <w:sz w:val="24"/>
        </w:rPr>
      </w:pPr>
    </w:p>
    <w:p>
      <w:pPr>
        <w:spacing w:line="360" w:lineRule="auto"/>
        <w:ind w:firstLine="480" w:firstLineChars="200"/>
        <w:rPr>
          <w:rFonts w:hint="eastAsia" w:ascii="宋体" w:hAnsi="宋体"/>
          <w:color w:val="auto"/>
          <w:sz w:val="24"/>
        </w:rPr>
      </w:pPr>
    </w:p>
    <w:p>
      <w:pPr>
        <w:spacing w:line="360" w:lineRule="auto"/>
        <w:ind w:firstLine="480" w:firstLineChars="200"/>
        <w:rPr>
          <w:rFonts w:hint="eastAsia" w:ascii="宋体" w:hAnsi="宋体"/>
          <w:color w:val="auto"/>
          <w:sz w:val="24"/>
        </w:rPr>
      </w:pPr>
    </w:p>
    <w:p>
      <w:pPr>
        <w:spacing w:line="360" w:lineRule="auto"/>
        <w:ind w:firstLine="480" w:firstLineChars="200"/>
        <w:rPr>
          <w:rFonts w:hint="eastAsia" w:ascii="宋体" w:hAnsi="宋体"/>
          <w:color w:val="auto"/>
          <w:sz w:val="24"/>
        </w:rPr>
      </w:pPr>
    </w:p>
    <w:p>
      <w:pPr>
        <w:spacing w:line="360" w:lineRule="auto"/>
        <w:ind w:firstLine="480" w:firstLineChars="200"/>
        <w:rPr>
          <w:rFonts w:hint="eastAsia" w:ascii="宋体" w:hAnsi="宋体"/>
          <w:color w:val="auto"/>
          <w:sz w:val="24"/>
        </w:rPr>
      </w:pPr>
    </w:p>
    <w:p>
      <w:pPr>
        <w:spacing w:line="360" w:lineRule="auto"/>
        <w:ind w:firstLine="480" w:firstLineChars="200"/>
        <w:rPr>
          <w:rFonts w:hint="eastAsia" w:ascii="宋体" w:hAnsi="宋体"/>
          <w:color w:val="auto"/>
          <w:sz w:val="24"/>
        </w:rPr>
      </w:pPr>
      <w:r>
        <w:rPr>
          <w:rFonts w:hint="eastAsia" w:ascii="宋体" w:hAnsi="宋体"/>
          <w:color w:val="auto"/>
          <w:sz w:val="24"/>
        </w:rPr>
        <w:t>供应商名称：</w:t>
      </w:r>
      <w:r>
        <w:rPr>
          <w:rFonts w:hint="eastAsia" w:ascii="宋体" w:hAnsi="宋体"/>
          <w:color w:val="auto"/>
          <w:sz w:val="24"/>
          <w:u w:val="single"/>
        </w:rPr>
        <w:t xml:space="preserve">                       </w:t>
      </w:r>
      <w:r>
        <w:rPr>
          <w:rFonts w:hint="eastAsia" w:ascii="宋体" w:hAnsi="宋体"/>
          <w:color w:val="auto"/>
          <w:sz w:val="24"/>
        </w:rPr>
        <w:t>（盖单位公章）</w:t>
      </w:r>
    </w:p>
    <w:p>
      <w:pPr>
        <w:spacing w:line="360" w:lineRule="auto"/>
        <w:ind w:firstLine="480" w:firstLineChars="200"/>
        <w:rPr>
          <w:rFonts w:hint="eastAsia" w:ascii="宋体" w:hAnsi="宋体"/>
          <w:color w:val="auto"/>
          <w:sz w:val="24"/>
          <w:u w:val="single"/>
        </w:rPr>
      </w:pPr>
      <w:r>
        <w:rPr>
          <w:rFonts w:hint="eastAsia" w:ascii="宋体" w:hAnsi="宋体"/>
          <w:color w:val="auto"/>
          <w:sz w:val="24"/>
        </w:rPr>
        <w:t>被授权人签字：</w:t>
      </w:r>
      <w:r>
        <w:rPr>
          <w:rFonts w:hint="eastAsia" w:ascii="宋体" w:hAnsi="宋体"/>
          <w:color w:val="auto"/>
          <w:sz w:val="24"/>
          <w:u w:val="single"/>
        </w:rPr>
        <w:t xml:space="preserve">                     </w:t>
      </w:r>
    </w:p>
    <w:p>
      <w:pPr>
        <w:spacing w:line="360" w:lineRule="auto"/>
        <w:ind w:firstLine="480" w:firstLineChars="200"/>
        <w:rPr>
          <w:rFonts w:hint="eastAsia" w:ascii="宋体" w:hAnsi="宋体"/>
          <w:color w:val="auto"/>
          <w:sz w:val="24"/>
        </w:rPr>
      </w:pPr>
      <w:r>
        <w:rPr>
          <w:rFonts w:hint="eastAsia" w:ascii="宋体" w:hAnsi="宋体"/>
          <w:color w:val="auto"/>
          <w:sz w:val="24"/>
        </w:rPr>
        <w:t>职    务：</w:t>
      </w:r>
      <w:r>
        <w:rPr>
          <w:rFonts w:hint="eastAsia" w:ascii="宋体" w:hAnsi="宋体"/>
          <w:color w:val="auto"/>
          <w:sz w:val="24"/>
          <w:u w:val="single"/>
        </w:rPr>
        <w:t xml:space="preserve">                         </w:t>
      </w:r>
    </w:p>
    <w:p>
      <w:pPr>
        <w:spacing w:line="360" w:lineRule="auto"/>
        <w:ind w:firstLine="480" w:firstLineChars="200"/>
        <w:rPr>
          <w:rFonts w:hint="eastAsia" w:ascii="宋体" w:hAnsi="宋体"/>
          <w:color w:val="auto"/>
          <w:sz w:val="24"/>
        </w:rPr>
      </w:pPr>
      <w:r>
        <w:rPr>
          <w:rFonts w:hint="eastAsia" w:ascii="宋体" w:hAnsi="宋体"/>
          <w:color w:val="auto"/>
          <w:sz w:val="24"/>
        </w:rPr>
        <w:t>日    期：</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日</w:t>
      </w:r>
    </w:p>
    <w:p>
      <w:pPr>
        <w:spacing w:line="360" w:lineRule="auto"/>
        <w:rPr>
          <w:rFonts w:hint="eastAsia" w:ascii="宋体" w:hAnsi="宋体"/>
          <w:color w:val="auto"/>
          <w:sz w:val="24"/>
        </w:rPr>
      </w:pPr>
    </w:p>
    <w:p>
      <w:pPr>
        <w:spacing w:line="360" w:lineRule="auto"/>
        <w:rPr>
          <w:rFonts w:hint="eastAsia" w:ascii="宋体" w:hAnsi="宋体"/>
          <w:b/>
          <w:bCs/>
          <w:color w:val="auto"/>
          <w:sz w:val="22"/>
          <w:szCs w:val="22"/>
        </w:rPr>
      </w:pPr>
    </w:p>
    <w:p>
      <w:pPr>
        <w:spacing w:line="360" w:lineRule="auto"/>
        <w:rPr>
          <w:rFonts w:hint="eastAsia" w:ascii="宋体" w:hAnsi="宋体"/>
          <w:b/>
          <w:bCs/>
          <w:color w:val="auto"/>
          <w:sz w:val="22"/>
          <w:szCs w:val="22"/>
        </w:rPr>
      </w:pPr>
    </w:p>
    <w:p>
      <w:pPr>
        <w:pStyle w:val="6"/>
        <w:spacing w:line="360" w:lineRule="auto"/>
        <w:rPr>
          <w:rFonts w:hint="eastAsia" w:ascii="仿宋_GB2312" w:eastAsia="仿宋_GB2312"/>
          <w:color w:val="auto"/>
          <w:sz w:val="21"/>
          <w:szCs w:val="21"/>
        </w:rPr>
      </w:pPr>
    </w:p>
    <w:p>
      <w:pPr>
        <w:spacing w:line="360" w:lineRule="auto"/>
        <w:jc w:val="left"/>
        <w:rPr>
          <w:rFonts w:hint="eastAsia"/>
          <w:color w:val="auto"/>
        </w:rPr>
      </w:pPr>
    </w:p>
    <w:p>
      <w:pPr>
        <w:spacing w:line="360" w:lineRule="auto"/>
        <w:jc w:val="center"/>
        <w:rPr>
          <w:rFonts w:ascii="等线" w:hAnsi="等线" w:eastAsia="等线" w:cs="Arial"/>
          <w:b/>
          <w:bCs/>
          <w:color w:val="auto"/>
          <w:sz w:val="30"/>
          <w:szCs w:val="30"/>
        </w:rPr>
      </w:pPr>
      <w:r>
        <w:rPr>
          <w:rFonts w:hAnsi="宋体" w:cs="Arial"/>
          <w:b/>
          <w:bCs/>
          <w:color w:val="auto"/>
          <w:sz w:val="28"/>
          <w:szCs w:val="28"/>
        </w:rPr>
        <w:br w:type="page"/>
      </w:r>
      <w:r>
        <w:rPr>
          <w:rFonts w:hint="eastAsia" w:ascii="等线" w:hAnsi="等线" w:eastAsia="等线" w:cs="Arial"/>
          <w:b/>
          <w:bCs/>
          <w:color w:val="auto"/>
          <w:sz w:val="30"/>
          <w:szCs w:val="30"/>
        </w:rPr>
        <w:t>三、承诺函</w:t>
      </w:r>
    </w:p>
    <w:p>
      <w:pPr>
        <w:spacing w:line="360" w:lineRule="auto"/>
        <w:rPr>
          <w:color w:val="auto"/>
        </w:rPr>
      </w:pPr>
    </w:p>
    <w:p>
      <w:pPr>
        <w:pStyle w:val="8"/>
        <w:spacing w:line="440" w:lineRule="exact"/>
        <w:ind w:firstLine="0"/>
        <w:rPr>
          <w:rFonts w:hint="eastAsia" w:ascii="宋体" w:hAnsi="宋体" w:cs="宋体"/>
          <w:color w:val="auto"/>
          <w:sz w:val="24"/>
          <w:szCs w:val="24"/>
        </w:rPr>
      </w:pPr>
      <w:r>
        <w:rPr>
          <w:rFonts w:hint="eastAsia" w:ascii="宋体" w:hAnsi="宋体" w:cs="宋体"/>
          <w:color w:val="auto"/>
          <w:sz w:val="24"/>
          <w:szCs w:val="24"/>
        </w:rPr>
        <w:t>致</w:t>
      </w:r>
      <w:r>
        <w:rPr>
          <w:rFonts w:hint="eastAsia" w:ascii="宋体" w:hAnsi="宋体" w:cs="宋体"/>
          <w:color w:val="auto"/>
          <w:sz w:val="24"/>
          <w:szCs w:val="24"/>
          <w:u w:val="single"/>
        </w:rPr>
        <w:t xml:space="preserve">         （采购人）   </w:t>
      </w:r>
      <w:r>
        <w:rPr>
          <w:rFonts w:hint="eastAsia" w:ascii="宋体" w:hAnsi="宋体" w:cs="宋体"/>
          <w:color w:val="auto"/>
          <w:sz w:val="24"/>
          <w:szCs w:val="24"/>
        </w:rPr>
        <w:t xml:space="preserve">： </w:t>
      </w:r>
    </w:p>
    <w:p>
      <w:pPr>
        <w:spacing w:line="440" w:lineRule="exact"/>
        <w:ind w:firstLine="480" w:firstLineChars="200"/>
        <w:rPr>
          <w:rFonts w:hint="eastAsia" w:ascii="宋体" w:hAnsi="宋体" w:cs="宋体"/>
          <w:color w:val="auto"/>
          <w:sz w:val="24"/>
        </w:rPr>
      </w:pPr>
      <w:bookmarkStart w:id="42" w:name="_Toc474937274"/>
      <w:r>
        <w:rPr>
          <w:rFonts w:hint="eastAsia" w:ascii="宋体" w:hAnsi="宋体" w:cs="宋体"/>
          <w:color w:val="auto"/>
          <w:sz w:val="24"/>
        </w:rPr>
        <w:t>我单位作为参加本次</w:t>
      </w:r>
      <w:r>
        <w:rPr>
          <w:rFonts w:hint="eastAsia" w:ascii="宋体" w:hAnsi="宋体" w:cs="宋体"/>
          <w:color w:val="auto"/>
          <w:sz w:val="24"/>
          <w:lang w:eastAsia="zh-CN"/>
        </w:rPr>
        <w:t>询价</w:t>
      </w:r>
      <w:r>
        <w:rPr>
          <w:rFonts w:hint="eastAsia" w:ascii="宋体" w:hAnsi="宋体" w:cs="宋体"/>
          <w:color w:val="auto"/>
          <w:sz w:val="24"/>
        </w:rPr>
        <w:t>项目的供应商，根据</w:t>
      </w:r>
      <w:r>
        <w:rPr>
          <w:rFonts w:hint="eastAsia" w:ascii="宋体" w:hAnsi="宋体" w:cs="宋体"/>
          <w:color w:val="auto"/>
          <w:sz w:val="24"/>
          <w:lang w:eastAsia="zh-CN"/>
        </w:rPr>
        <w:t>询价</w:t>
      </w:r>
      <w:r>
        <w:rPr>
          <w:rFonts w:hint="eastAsia" w:ascii="宋体" w:hAnsi="宋体" w:cs="宋体"/>
          <w:color w:val="auto"/>
          <w:sz w:val="24"/>
        </w:rPr>
        <w:t>文件要求，现郑重承诺如下：</w:t>
      </w:r>
      <w:bookmarkEnd w:id="42"/>
    </w:p>
    <w:p>
      <w:pPr>
        <w:spacing w:line="440" w:lineRule="exact"/>
        <w:ind w:firstLine="480" w:firstLineChars="200"/>
        <w:rPr>
          <w:rFonts w:hint="eastAsia" w:ascii="宋体" w:hAnsi="宋体" w:cs="宋体"/>
          <w:color w:val="auto"/>
          <w:sz w:val="24"/>
        </w:rPr>
      </w:pPr>
      <w:bookmarkStart w:id="43" w:name="_Toc474937275"/>
      <w:r>
        <w:rPr>
          <w:rFonts w:hint="eastAsia" w:ascii="宋体" w:hAnsi="宋体" w:cs="宋体"/>
          <w:color w:val="auto"/>
          <w:sz w:val="24"/>
        </w:rPr>
        <w:t>一、具备《中华人民共和国政府采购法》第二十二条第一款和本项目规定的条件：</w:t>
      </w:r>
      <w:bookmarkEnd w:id="43"/>
    </w:p>
    <w:p>
      <w:pPr>
        <w:spacing w:line="440" w:lineRule="exact"/>
        <w:ind w:firstLine="480" w:firstLineChars="200"/>
        <w:rPr>
          <w:rFonts w:hint="eastAsia" w:ascii="宋体" w:hAnsi="宋体" w:cs="宋体"/>
          <w:color w:val="auto"/>
          <w:sz w:val="24"/>
        </w:rPr>
      </w:pPr>
      <w:bookmarkStart w:id="44" w:name="_Toc474937276"/>
      <w:r>
        <w:rPr>
          <w:rFonts w:hint="eastAsia" w:ascii="宋体" w:hAnsi="宋体" w:cs="宋体"/>
          <w:color w:val="auto"/>
          <w:sz w:val="24"/>
        </w:rPr>
        <w:t xml:space="preserve">（一）具有独立承担民事责任的能力； </w:t>
      </w:r>
    </w:p>
    <w:p>
      <w:pPr>
        <w:spacing w:line="440" w:lineRule="exact"/>
        <w:ind w:firstLine="480" w:firstLineChars="200"/>
        <w:rPr>
          <w:rFonts w:hint="eastAsia" w:ascii="宋体" w:hAnsi="宋体" w:cs="宋体"/>
          <w:color w:val="auto"/>
          <w:sz w:val="24"/>
        </w:rPr>
      </w:pPr>
      <w:r>
        <w:rPr>
          <w:rFonts w:hint="eastAsia" w:ascii="宋体" w:hAnsi="宋体" w:cs="宋体"/>
          <w:color w:val="auto"/>
          <w:sz w:val="24"/>
        </w:rPr>
        <w:t>（二）具有良好的商业信誉和健全的财务会计制度；</w:t>
      </w:r>
    </w:p>
    <w:p>
      <w:pPr>
        <w:spacing w:line="440" w:lineRule="exact"/>
        <w:ind w:firstLine="480" w:firstLineChars="200"/>
        <w:rPr>
          <w:rFonts w:hint="eastAsia" w:ascii="宋体" w:hAnsi="宋体" w:cs="宋体"/>
          <w:color w:val="auto"/>
          <w:sz w:val="24"/>
        </w:rPr>
      </w:pPr>
      <w:r>
        <w:rPr>
          <w:rFonts w:hint="eastAsia" w:ascii="宋体" w:hAnsi="宋体" w:cs="宋体"/>
          <w:color w:val="auto"/>
          <w:sz w:val="24"/>
        </w:rPr>
        <w:t xml:space="preserve">（三）具有履行合同所必需的设备和专业技术能力； </w:t>
      </w:r>
    </w:p>
    <w:p>
      <w:pPr>
        <w:spacing w:line="440" w:lineRule="exact"/>
        <w:ind w:firstLine="480" w:firstLineChars="200"/>
        <w:rPr>
          <w:rFonts w:hint="eastAsia" w:ascii="宋体" w:hAnsi="宋体" w:cs="宋体"/>
          <w:color w:val="auto"/>
          <w:sz w:val="24"/>
        </w:rPr>
      </w:pPr>
      <w:r>
        <w:rPr>
          <w:rFonts w:hint="eastAsia" w:ascii="宋体" w:hAnsi="宋体" w:cs="宋体"/>
          <w:color w:val="auto"/>
          <w:sz w:val="24"/>
        </w:rPr>
        <w:t xml:space="preserve">（四）有依法缴纳税收和社会保障资金的良好记录； </w:t>
      </w:r>
    </w:p>
    <w:p>
      <w:pPr>
        <w:spacing w:line="440" w:lineRule="exact"/>
        <w:ind w:firstLine="480" w:firstLineChars="200"/>
        <w:rPr>
          <w:rFonts w:hint="eastAsia" w:ascii="宋体" w:hAnsi="宋体" w:cs="宋体"/>
          <w:color w:val="auto"/>
          <w:sz w:val="24"/>
        </w:rPr>
      </w:pPr>
      <w:r>
        <w:rPr>
          <w:rFonts w:hint="eastAsia" w:ascii="宋体" w:hAnsi="宋体" w:cs="宋体"/>
          <w:color w:val="auto"/>
          <w:sz w:val="24"/>
        </w:rPr>
        <w:t>（五）参加本次政府采购活动前三年内，在经营活动中没有重大违法记录；</w:t>
      </w:r>
      <w:bookmarkEnd w:id="44"/>
    </w:p>
    <w:p>
      <w:pPr>
        <w:spacing w:line="440" w:lineRule="exact"/>
        <w:ind w:firstLine="480" w:firstLineChars="200"/>
        <w:rPr>
          <w:rFonts w:hint="eastAsia" w:ascii="宋体" w:hAnsi="宋体" w:cs="宋体"/>
          <w:color w:val="auto"/>
          <w:sz w:val="24"/>
        </w:rPr>
      </w:pPr>
      <w:bookmarkStart w:id="45" w:name="_Toc474937277"/>
      <w:r>
        <w:rPr>
          <w:rFonts w:hint="eastAsia" w:ascii="宋体" w:hAnsi="宋体" w:cs="宋体"/>
          <w:color w:val="auto"/>
          <w:sz w:val="24"/>
        </w:rPr>
        <w:t>（六）法律、行政法规规定的其他条件</w:t>
      </w:r>
      <w:bookmarkEnd w:id="45"/>
      <w:r>
        <w:rPr>
          <w:rFonts w:hint="eastAsia" w:ascii="宋体" w:hAnsi="宋体" w:cs="宋体"/>
          <w:color w:val="auto"/>
          <w:sz w:val="24"/>
        </w:rPr>
        <w:t>。</w:t>
      </w:r>
    </w:p>
    <w:p>
      <w:pPr>
        <w:spacing w:line="440" w:lineRule="exact"/>
        <w:ind w:firstLine="480" w:firstLineChars="200"/>
        <w:rPr>
          <w:rFonts w:hint="eastAsia" w:ascii="宋体" w:hAnsi="宋体" w:cs="宋体"/>
          <w:color w:val="auto"/>
          <w:sz w:val="24"/>
        </w:rPr>
      </w:pPr>
      <w:bookmarkStart w:id="46" w:name="_Toc474937279"/>
      <w:r>
        <w:rPr>
          <w:rFonts w:hint="eastAsia" w:ascii="宋体" w:hAnsi="宋体" w:cs="宋体"/>
          <w:color w:val="auto"/>
          <w:sz w:val="24"/>
        </w:rPr>
        <w:t>二、完全接受和满足本项目</w:t>
      </w:r>
      <w:r>
        <w:rPr>
          <w:rFonts w:hint="eastAsia" w:ascii="宋体" w:hAnsi="宋体" w:cs="宋体"/>
          <w:color w:val="auto"/>
          <w:sz w:val="24"/>
          <w:lang w:eastAsia="zh-CN"/>
        </w:rPr>
        <w:t>询价</w:t>
      </w:r>
      <w:r>
        <w:rPr>
          <w:rFonts w:hint="eastAsia" w:ascii="宋体" w:hAnsi="宋体" w:cs="宋体"/>
          <w:color w:val="auto"/>
          <w:sz w:val="24"/>
        </w:rPr>
        <w:t>文件中规定的所有要求（包括：技术、服务、合同条款要求），如对</w:t>
      </w:r>
      <w:r>
        <w:rPr>
          <w:rFonts w:hint="eastAsia" w:ascii="宋体" w:hAnsi="宋体" w:cs="宋体"/>
          <w:color w:val="auto"/>
          <w:sz w:val="24"/>
          <w:lang w:eastAsia="zh-CN"/>
        </w:rPr>
        <w:t>询价</w:t>
      </w:r>
      <w:r>
        <w:rPr>
          <w:rFonts w:hint="eastAsia" w:ascii="宋体" w:hAnsi="宋体" w:cs="宋体"/>
          <w:color w:val="auto"/>
          <w:sz w:val="24"/>
        </w:rPr>
        <w:t>文件有异议，已经在</w:t>
      </w:r>
      <w:r>
        <w:rPr>
          <w:rFonts w:hint="eastAsia" w:ascii="宋体" w:hAnsi="宋体" w:cs="宋体"/>
          <w:color w:val="auto"/>
          <w:sz w:val="24"/>
          <w:lang w:eastAsia="zh-CN"/>
        </w:rPr>
        <w:t>询价</w:t>
      </w:r>
      <w:r>
        <w:rPr>
          <w:rFonts w:hint="eastAsia" w:ascii="宋体" w:hAnsi="宋体" w:cs="宋体"/>
          <w:color w:val="auto"/>
          <w:sz w:val="24"/>
        </w:rPr>
        <w:t>截止时间届满前依法进行维权救济，不存在对</w:t>
      </w:r>
      <w:r>
        <w:rPr>
          <w:rFonts w:hint="eastAsia" w:ascii="宋体" w:hAnsi="宋体" w:cs="宋体"/>
          <w:color w:val="auto"/>
          <w:sz w:val="24"/>
          <w:lang w:eastAsia="zh-CN"/>
        </w:rPr>
        <w:t>询价</w:t>
      </w:r>
      <w:r>
        <w:rPr>
          <w:rFonts w:hint="eastAsia" w:ascii="宋体" w:hAnsi="宋体" w:cs="宋体"/>
          <w:color w:val="auto"/>
          <w:sz w:val="24"/>
        </w:rPr>
        <w:t>文件有异议的同时又参加</w:t>
      </w:r>
      <w:r>
        <w:rPr>
          <w:rFonts w:hint="eastAsia" w:ascii="宋体" w:hAnsi="宋体" w:cs="宋体"/>
          <w:color w:val="auto"/>
          <w:sz w:val="24"/>
          <w:lang w:eastAsia="zh-CN"/>
        </w:rPr>
        <w:t>询价</w:t>
      </w:r>
      <w:r>
        <w:rPr>
          <w:rFonts w:hint="eastAsia" w:ascii="宋体" w:hAnsi="宋体" w:cs="宋体"/>
          <w:color w:val="auto"/>
          <w:sz w:val="24"/>
        </w:rPr>
        <w:t>以求侥幸成交或者为实现其他非法目的的行为。</w:t>
      </w:r>
      <w:bookmarkEnd w:id="46"/>
    </w:p>
    <w:p>
      <w:pPr>
        <w:spacing w:line="440" w:lineRule="exact"/>
        <w:ind w:firstLine="480" w:firstLineChars="200"/>
        <w:rPr>
          <w:rFonts w:hint="eastAsia" w:ascii="宋体" w:hAnsi="宋体" w:cs="宋体"/>
          <w:color w:val="auto"/>
          <w:sz w:val="24"/>
        </w:rPr>
      </w:pPr>
      <w:bookmarkStart w:id="47" w:name="_Toc474937280"/>
      <w:r>
        <w:rPr>
          <w:rFonts w:hint="eastAsia" w:ascii="宋体" w:hAnsi="宋体" w:cs="宋体"/>
          <w:color w:val="auto"/>
          <w:sz w:val="24"/>
        </w:rPr>
        <w:t>三、参加本次采购活动，不存在与单位负责人为同一人或者存在直接控股、管理关系的其他供应商参与同一合同项下的政府采购活动的行为。</w:t>
      </w:r>
      <w:bookmarkEnd w:id="47"/>
    </w:p>
    <w:p>
      <w:pPr>
        <w:spacing w:line="440" w:lineRule="exact"/>
        <w:ind w:firstLine="480" w:firstLineChars="200"/>
        <w:rPr>
          <w:rFonts w:hint="eastAsia" w:ascii="宋体" w:hAnsi="宋体" w:cs="宋体"/>
          <w:color w:val="auto"/>
          <w:sz w:val="24"/>
        </w:rPr>
      </w:pPr>
      <w:bookmarkStart w:id="48" w:name="_Toc474937281"/>
      <w:r>
        <w:rPr>
          <w:rFonts w:hint="eastAsia" w:ascii="宋体" w:hAnsi="宋体" w:cs="宋体"/>
          <w:color w:val="auto"/>
          <w:sz w:val="24"/>
        </w:rPr>
        <w:t>四、参加本次采购活动，不存在和其他供应商在同一合同项下的采购项目中，同时委托同一个自然人、同一家庭的人员、同一单位的人员作为代理人的行为。</w:t>
      </w:r>
      <w:bookmarkEnd w:id="48"/>
    </w:p>
    <w:p>
      <w:pPr>
        <w:spacing w:line="440" w:lineRule="exact"/>
        <w:ind w:firstLine="480" w:firstLineChars="200"/>
        <w:rPr>
          <w:rFonts w:hint="eastAsia" w:ascii="宋体" w:hAnsi="宋体" w:cs="宋体"/>
          <w:color w:val="auto"/>
          <w:sz w:val="24"/>
        </w:rPr>
      </w:pPr>
      <w:bookmarkStart w:id="49" w:name="_Toc474937282"/>
      <w:r>
        <w:rPr>
          <w:rFonts w:hint="eastAsia" w:ascii="宋体" w:hAnsi="宋体" w:cs="宋体"/>
          <w:color w:val="auto"/>
          <w:sz w:val="24"/>
        </w:rPr>
        <w:t>五、</w:t>
      </w:r>
      <w:bookmarkEnd w:id="49"/>
      <w:bookmarkStart w:id="50" w:name="_Toc474937283"/>
      <w:r>
        <w:rPr>
          <w:rFonts w:hint="eastAsia" w:ascii="宋体" w:hAnsi="宋体" w:cs="宋体"/>
          <w:color w:val="auto"/>
          <w:sz w:val="24"/>
          <w:lang w:eastAsia="zh-CN"/>
        </w:rPr>
        <w:t>询价</w:t>
      </w:r>
      <w:r>
        <w:rPr>
          <w:rFonts w:hint="eastAsia" w:ascii="宋体" w:hAnsi="宋体" w:cs="宋体"/>
          <w:color w:val="auto"/>
          <w:sz w:val="24"/>
        </w:rPr>
        <w:t>响应文件中提供的能够给予我单位带来优惠、好处的任何材料资料和技术、服务、商务等响应承诺情况都是真实的、有效的、合法的。</w:t>
      </w:r>
      <w:bookmarkEnd w:id="50"/>
    </w:p>
    <w:p>
      <w:pPr>
        <w:pStyle w:val="6"/>
        <w:spacing w:line="440" w:lineRule="exact"/>
        <w:ind w:firstLine="480"/>
        <w:rPr>
          <w:rFonts w:hint="eastAsia" w:ascii="宋体" w:hAnsi="宋体" w:cs="宋体"/>
          <w:color w:val="auto"/>
          <w:kern w:val="2"/>
          <w:sz w:val="24"/>
        </w:rPr>
      </w:pPr>
      <w:r>
        <w:rPr>
          <w:rFonts w:hint="eastAsia" w:ascii="宋体" w:hAnsi="宋体" w:cs="宋体"/>
          <w:color w:val="auto"/>
          <w:kern w:val="2"/>
          <w:sz w:val="24"/>
        </w:rPr>
        <w:t>六、本项目响应文件递交截止之日前，我单位未被列入“信用中国”网站（www.creditchina.gov.cn） 失信被执行人名单、重大税收违法案件当事人名单，我单位未被列入中国政府采购网（www.ccgp.gov.cn） 政府采购严重违法失信行为记录名单（处罚决定规定的时间和地域范围内）。</w:t>
      </w:r>
    </w:p>
    <w:p>
      <w:pPr>
        <w:spacing w:line="440" w:lineRule="exact"/>
        <w:ind w:firstLine="480" w:firstLineChars="200"/>
        <w:rPr>
          <w:rFonts w:hint="eastAsia" w:ascii="宋体" w:hAnsi="宋体" w:cs="宋体"/>
          <w:color w:val="auto"/>
          <w:sz w:val="24"/>
        </w:rPr>
      </w:pPr>
      <w:bookmarkStart w:id="51" w:name="_Toc474937285"/>
    </w:p>
    <w:p>
      <w:pPr>
        <w:spacing w:line="440" w:lineRule="exact"/>
        <w:ind w:firstLine="480" w:firstLineChars="200"/>
        <w:rPr>
          <w:rFonts w:hint="eastAsia" w:ascii="宋体" w:hAnsi="宋体" w:cs="宋体"/>
          <w:color w:val="auto"/>
          <w:sz w:val="24"/>
        </w:rPr>
      </w:pPr>
      <w:r>
        <w:rPr>
          <w:rFonts w:hint="eastAsia" w:ascii="宋体" w:hAnsi="宋体" w:cs="宋体"/>
          <w:color w:val="auto"/>
          <w:sz w:val="24"/>
        </w:rPr>
        <w:t>本单位对上述承诺的内容事项真实性负责。如经查实上述承诺的内容事项存在虚假，我公司愿意接受以提供虚假材料谋取成交追究法律责任。</w:t>
      </w:r>
      <w:bookmarkEnd w:id="51"/>
      <w:r>
        <w:rPr>
          <w:rFonts w:hint="eastAsia" w:ascii="宋体" w:hAnsi="宋体" w:cs="宋体"/>
          <w:color w:val="auto"/>
          <w:sz w:val="24"/>
        </w:rPr>
        <w:t xml:space="preserve">       </w:t>
      </w:r>
    </w:p>
    <w:p>
      <w:pPr>
        <w:spacing w:line="360" w:lineRule="auto"/>
        <w:rPr>
          <w:rFonts w:hint="eastAsia" w:ascii="宋体" w:hAnsi="宋体" w:cs="宋体"/>
          <w:color w:val="auto"/>
          <w:sz w:val="24"/>
        </w:rPr>
      </w:pPr>
      <w:r>
        <w:rPr>
          <w:rFonts w:hint="eastAsia" w:ascii="宋体" w:hAnsi="宋体" w:cs="宋体"/>
          <w:color w:val="auto"/>
          <w:sz w:val="24"/>
        </w:rPr>
        <w:t>供应商名称：</w:t>
      </w:r>
      <w:r>
        <w:rPr>
          <w:rFonts w:hint="eastAsia" w:ascii="宋体" w:hAnsi="宋体" w:cs="宋体"/>
          <w:color w:val="auto"/>
          <w:sz w:val="24"/>
          <w:u w:val="single"/>
        </w:rPr>
        <w:t xml:space="preserve">             </w:t>
      </w:r>
      <w:r>
        <w:rPr>
          <w:rFonts w:hint="eastAsia" w:ascii="宋体" w:hAnsi="宋体" w:cs="宋体"/>
          <w:color w:val="auto"/>
          <w:sz w:val="24"/>
        </w:rPr>
        <w:t>（</w:t>
      </w:r>
      <w:r>
        <w:rPr>
          <w:rFonts w:hint="eastAsia" w:ascii="宋体" w:hAnsi="宋体"/>
          <w:color w:val="auto"/>
          <w:sz w:val="24"/>
        </w:rPr>
        <w:t>盖单位公章</w:t>
      </w:r>
      <w:r>
        <w:rPr>
          <w:rFonts w:hint="eastAsia" w:ascii="宋体" w:hAnsi="宋体" w:cs="宋体"/>
          <w:color w:val="auto"/>
          <w:sz w:val="24"/>
        </w:rPr>
        <w:t>）</w:t>
      </w:r>
    </w:p>
    <w:p>
      <w:pPr>
        <w:spacing w:line="360" w:lineRule="auto"/>
        <w:rPr>
          <w:rFonts w:ascii="宋体" w:hAnsi="宋体" w:cs="宋体"/>
          <w:color w:val="auto"/>
          <w:sz w:val="24"/>
          <w:u w:val="single"/>
        </w:rPr>
      </w:pPr>
      <w:r>
        <w:rPr>
          <w:rFonts w:hint="eastAsia" w:ascii="宋体" w:hAnsi="宋体" w:cs="宋体"/>
          <w:color w:val="auto"/>
          <w:sz w:val="24"/>
        </w:rPr>
        <w:t>日期：</w:t>
      </w:r>
      <w:r>
        <w:rPr>
          <w:rFonts w:hint="eastAsia" w:ascii="宋体" w:hAnsi="宋体" w:cs="宋体"/>
          <w:color w:val="auto"/>
          <w:sz w:val="24"/>
          <w:u w:val="single"/>
        </w:rPr>
        <w:t xml:space="preserve">        </w:t>
      </w:r>
    </w:p>
    <w:p>
      <w:pPr>
        <w:pStyle w:val="6"/>
        <w:rPr>
          <w:rFonts w:hint="eastAsia" w:ascii="仿宋_GB2312" w:hAnsi="宋体" w:eastAsia="仿宋_GB2312"/>
          <w:color w:val="auto"/>
          <w:sz w:val="21"/>
          <w:szCs w:val="21"/>
        </w:rPr>
      </w:pPr>
      <w:r>
        <w:rPr>
          <w:rFonts w:hint="eastAsia" w:ascii="仿宋_GB2312" w:eastAsia="仿宋_GB2312"/>
          <w:color w:val="auto"/>
          <w:sz w:val="21"/>
          <w:szCs w:val="21"/>
        </w:rPr>
        <w:t>注：</w:t>
      </w:r>
      <w:r>
        <w:rPr>
          <w:rFonts w:hint="eastAsia" w:ascii="仿宋_GB2312" w:hAnsi="宋体" w:eastAsia="仿宋_GB2312"/>
          <w:color w:val="auto"/>
          <w:sz w:val="21"/>
          <w:szCs w:val="21"/>
        </w:rPr>
        <w:t>新成立公司成立时间不足3年的，“</w:t>
      </w:r>
      <w:r>
        <w:rPr>
          <w:rFonts w:hint="eastAsia" w:ascii="仿宋_GB2312" w:hAnsi="宋体" w:eastAsia="仿宋_GB2312" w:cs="宋体"/>
          <w:color w:val="auto"/>
          <w:sz w:val="21"/>
          <w:szCs w:val="21"/>
        </w:rPr>
        <w:t>参加本次政府采购活动前</w:t>
      </w:r>
      <w:r>
        <w:rPr>
          <w:rFonts w:hint="eastAsia" w:ascii="仿宋_GB2312" w:hAnsi="宋体" w:eastAsia="仿宋_GB2312" w:cs="宋体"/>
          <w:color w:val="auto"/>
          <w:sz w:val="21"/>
          <w:szCs w:val="21"/>
          <w:u w:val="single"/>
        </w:rPr>
        <w:t xml:space="preserve"> 三年 </w:t>
      </w:r>
      <w:r>
        <w:rPr>
          <w:rFonts w:hint="eastAsia" w:ascii="仿宋_GB2312" w:hAnsi="宋体" w:eastAsia="仿宋_GB2312" w:cs="宋体"/>
          <w:color w:val="auto"/>
          <w:sz w:val="21"/>
          <w:szCs w:val="21"/>
        </w:rPr>
        <w:t>内，在经营活动中没有重大违法记录</w:t>
      </w:r>
      <w:r>
        <w:rPr>
          <w:rFonts w:hint="eastAsia" w:ascii="仿宋_GB2312" w:hAnsi="宋体" w:eastAsia="仿宋_GB2312"/>
          <w:color w:val="auto"/>
          <w:sz w:val="21"/>
          <w:szCs w:val="21"/>
        </w:rPr>
        <w:t>”按实际情况承诺。</w:t>
      </w:r>
    </w:p>
    <w:p>
      <w:pPr>
        <w:pStyle w:val="6"/>
        <w:rPr>
          <w:rFonts w:hint="eastAsia"/>
          <w:color w:val="auto"/>
        </w:rPr>
      </w:pPr>
    </w:p>
    <w:p>
      <w:pPr>
        <w:spacing w:line="360" w:lineRule="auto"/>
        <w:jc w:val="center"/>
        <w:rPr>
          <w:rFonts w:hint="eastAsia" w:ascii="等线" w:hAnsi="等线" w:eastAsia="等线"/>
          <w:b/>
          <w:color w:val="auto"/>
          <w:sz w:val="30"/>
          <w:szCs w:val="30"/>
        </w:rPr>
      </w:pPr>
      <w:r>
        <w:rPr>
          <w:rFonts w:ascii="等线" w:hAnsi="等线" w:eastAsia="等线" w:cs="Arial"/>
          <w:b/>
          <w:bCs/>
          <w:color w:val="auto"/>
          <w:sz w:val="30"/>
          <w:szCs w:val="30"/>
        </w:rPr>
        <w:br w:type="page"/>
      </w:r>
      <w:r>
        <w:rPr>
          <w:rFonts w:hint="eastAsia" w:ascii="等线" w:hAnsi="等线" w:eastAsia="等线" w:cs="Arial"/>
          <w:b/>
          <w:bCs/>
          <w:color w:val="auto"/>
          <w:sz w:val="30"/>
          <w:szCs w:val="30"/>
        </w:rPr>
        <w:t>四</w:t>
      </w:r>
      <w:r>
        <w:rPr>
          <w:rFonts w:ascii="等线" w:hAnsi="等线" w:eastAsia="等线" w:cs="Arial"/>
          <w:b/>
          <w:bCs/>
          <w:color w:val="auto"/>
          <w:sz w:val="30"/>
          <w:szCs w:val="30"/>
        </w:rPr>
        <w:t>、</w:t>
      </w:r>
      <w:r>
        <w:rPr>
          <w:rFonts w:hint="eastAsia" w:ascii="等线" w:hAnsi="等线" w:eastAsia="等线" w:cs="Arial"/>
          <w:b/>
          <w:bCs/>
          <w:color w:val="auto"/>
          <w:sz w:val="30"/>
          <w:szCs w:val="30"/>
        </w:rPr>
        <w:t>报价函</w:t>
      </w:r>
    </w:p>
    <w:p>
      <w:pPr>
        <w:spacing w:line="360" w:lineRule="auto"/>
        <w:rPr>
          <w:rFonts w:hint="eastAsia" w:hAnsi="宋体"/>
          <w:color w:val="auto"/>
          <w:sz w:val="24"/>
          <w:u w:val="single"/>
        </w:rPr>
      </w:pPr>
    </w:p>
    <w:p>
      <w:pPr>
        <w:spacing w:line="360" w:lineRule="auto"/>
        <w:rPr>
          <w:rFonts w:ascii="仿宋" w:hAnsi="仿宋" w:eastAsia="仿宋" w:cs="仿宋"/>
          <w:color w:val="auto"/>
          <w:sz w:val="24"/>
        </w:rPr>
      </w:pPr>
      <w:bookmarkStart w:id="52" w:name="_Toc24553"/>
      <w:bookmarkStart w:id="53" w:name="_Toc519155926"/>
      <w:bookmarkStart w:id="54" w:name="_Toc496797232"/>
    </w:p>
    <w:p>
      <w:pPr>
        <w:rPr>
          <w:rFonts w:hint="eastAsia"/>
          <w:color w:val="auto"/>
          <w:sz w:val="28"/>
          <w:szCs w:val="28"/>
        </w:rPr>
      </w:pPr>
      <w:r>
        <w:rPr>
          <w:rFonts w:hint="eastAsia"/>
          <w:color w:val="auto"/>
          <w:sz w:val="28"/>
          <w:szCs w:val="28"/>
        </w:rPr>
        <w:t>西昌民族幼儿师范高等专科学校：</w:t>
      </w:r>
    </w:p>
    <w:p>
      <w:pPr>
        <w:ind w:firstLine="560" w:firstLineChars="200"/>
        <w:rPr>
          <w:rFonts w:hint="eastAsia"/>
          <w:color w:val="auto"/>
          <w:sz w:val="28"/>
          <w:szCs w:val="28"/>
        </w:rPr>
      </w:pPr>
      <w:r>
        <w:rPr>
          <w:rFonts w:hint="eastAsia"/>
          <w:color w:val="auto"/>
          <w:sz w:val="28"/>
          <w:szCs w:val="28"/>
        </w:rPr>
        <w:t>我方对贵单位</w:t>
      </w:r>
      <w:r>
        <w:rPr>
          <w:rFonts w:hint="eastAsia"/>
          <w:color w:val="auto"/>
          <w:sz w:val="28"/>
          <w:szCs w:val="28"/>
          <w:u w:val="single"/>
        </w:rPr>
        <w:t xml:space="preserve">               </w:t>
      </w:r>
      <w:r>
        <w:rPr>
          <w:rFonts w:hint="eastAsia"/>
          <w:color w:val="auto"/>
          <w:sz w:val="28"/>
          <w:szCs w:val="28"/>
        </w:rPr>
        <w:t>,总报价为人民币：</w:t>
      </w:r>
      <w:r>
        <w:rPr>
          <w:rFonts w:hint="eastAsia"/>
          <w:color w:val="auto"/>
          <w:sz w:val="28"/>
          <w:szCs w:val="28"/>
          <w:u w:val="single"/>
        </w:rPr>
        <w:t xml:space="preserve">             </w:t>
      </w:r>
      <w:r>
        <w:rPr>
          <w:rFonts w:hint="eastAsia"/>
          <w:color w:val="auto"/>
          <w:sz w:val="28"/>
          <w:szCs w:val="28"/>
        </w:rPr>
        <w:t>（大写：</w:t>
      </w:r>
      <w:r>
        <w:rPr>
          <w:rFonts w:hint="eastAsia"/>
          <w:color w:val="auto"/>
          <w:sz w:val="28"/>
          <w:szCs w:val="28"/>
          <w:u w:val="single"/>
        </w:rPr>
        <w:t xml:space="preserve">        </w:t>
      </w:r>
      <w:r>
        <w:rPr>
          <w:rFonts w:hint="eastAsia"/>
          <w:color w:val="auto"/>
          <w:sz w:val="28"/>
          <w:szCs w:val="28"/>
        </w:rPr>
        <w:t>元整）。</w:t>
      </w:r>
    </w:p>
    <w:p>
      <w:pPr>
        <w:rPr>
          <w:rFonts w:hint="eastAsia"/>
          <w:color w:val="auto"/>
          <w:sz w:val="28"/>
          <w:szCs w:val="28"/>
        </w:rPr>
      </w:pPr>
      <w:r>
        <w:rPr>
          <w:rFonts w:hint="eastAsia"/>
          <w:color w:val="auto"/>
          <w:sz w:val="28"/>
          <w:szCs w:val="28"/>
        </w:rPr>
        <w:t>报价清单如下（备填）：</w:t>
      </w:r>
    </w:p>
    <w:tbl>
      <w:tblPr>
        <w:tblStyle w:val="11"/>
        <w:tblW w:w="10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1506"/>
        <w:gridCol w:w="2080"/>
        <w:gridCol w:w="1277"/>
        <w:gridCol w:w="1186"/>
        <w:gridCol w:w="1357"/>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293" w:type="dxa"/>
            <w:noWrap w:val="0"/>
            <w:vAlign w:val="top"/>
          </w:tcPr>
          <w:p>
            <w:pPr>
              <w:spacing w:line="360" w:lineRule="auto"/>
              <w:jc w:val="center"/>
              <w:rPr>
                <w:rFonts w:hint="eastAsia" w:ascii="仿宋_GB2312" w:eastAsia="仿宋_GB2312"/>
                <w:b/>
                <w:color w:val="auto"/>
                <w:sz w:val="24"/>
              </w:rPr>
            </w:pPr>
            <w:r>
              <w:rPr>
                <w:rFonts w:hint="eastAsia" w:ascii="宋体" w:hAnsi="宋体" w:eastAsia="宋体" w:cs="宋体"/>
                <w:b/>
                <w:bCs/>
                <w:i w:val="0"/>
                <w:iCs w:val="0"/>
                <w:color w:val="auto"/>
                <w:kern w:val="0"/>
                <w:sz w:val="24"/>
                <w:szCs w:val="24"/>
                <w:u w:val="none"/>
                <w:shd w:val="clear" w:color="auto" w:fill="auto"/>
                <w:lang w:val="en-US" w:eastAsia="zh-CN" w:bidi="ar"/>
              </w:rPr>
              <w:t>序号</w:t>
            </w:r>
          </w:p>
        </w:tc>
        <w:tc>
          <w:tcPr>
            <w:tcW w:w="1506" w:type="dxa"/>
            <w:noWrap w:val="0"/>
            <w:vAlign w:val="top"/>
          </w:tcPr>
          <w:p>
            <w:pPr>
              <w:spacing w:line="360" w:lineRule="auto"/>
              <w:jc w:val="center"/>
              <w:rPr>
                <w:rFonts w:hint="eastAsia" w:ascii="仿宋_GB2312" w:eastAsia="仿宋_GB2312"/>
                <w:b/>
                <w:color w:val="auto"/>
                <w:sz w:val="24"/>
              </w:rPr>
            </w:pPr>
            <w:r>
              <w:rPr>
                <w:rFonts w:hint="eastAsia" w:ascii="宋体" w:hAnsi="宋体" w:eastAsia="宋体" w:cs="宋体"/>
                <w:b/>
                <w:bCs/>
                <w:i w:val="0"/>
                <w:iCs w:val="0"/>
                <w:color w:val="auto"/>
                <w:kern w:val="0"/>
                <w:sz w:val="24"/>
                <w:szCs w:val="24"/>
                <w:u w:val="none"/>
                <w:shd w:val="clear" w:color="auto" w:fill="auto"/>
                <w:lang w:val="en-US" w:eastAsia="zh-CN" w:bidi="ar"/>
              </w:rPr>
              <w:t>名称</w:t>
            </w:r>
          </w:p>
        </w:tc>
        <w:tc>
          <w:tcPr>
            <w:tcW w:w="2080" w:type="dxa"/>
            <w:noWrap w:val="0"/>
            <w:vAlign w:val="top"/>
          </w:tcPr>
          <w:p>
            <w:pPr>
              <w:spacing w:line="360" w:lineRule="auto"/>
              <w:jc w:val="center"/>
              <w:rPr>
                <w:rFonts w:hint="eastAsia" w:ascii="仿宋_GB2312" w:eastAsia="仿宋_GB2312"/>
                <w:b/>
                <w:color w:val="auto"/>
                <w:sz w:val="24"/>
              </w:rPr>
            </w:pPr>
            <w:r>
              <w:rPr>
                <w:rFonts w:hint="eastAsia" w:ascii="宋体" w:hAnsi="宋体" w:eastAsia="宋体" w:cs="宋体"/>
                <w:b/>
                <w:bCs/>
                <w:i w:val="0"/>
                <w:iCs w:val="0"/>
                <w:color w:val="auto"/>
                <w:kern w:val="0"/>
                <w:sz w:val="24"/>
                <w:szCs w:val="24"/>
                <w:u w:val="none"/>
                <w:shd w:val="clear" w:color="auto" w:fill="auto"/>
                <w:lang w:val="en-US" w:eastAsia="zh-CN" w:bidi="ar"/>
              </w:rPr>
              <w:t>技术参数</w:t>
            </w:r>
          </w:p>
        </w:tc>
        <w:tc>
          <w:tcPr>
            <w:tcW w:w="1277" w:type="dxa"/>
            <w:noWrap w:val="0"/>
            <w:vAlign w:val="top"/>
          </w:tcPr>
          <w:p>
            <w:pPr>
              <w:spacing w:line="360" w:lineRule="auto"/>
              <w:jc w:val="center"/>
              <w:rPr>
                <w:rFonts w:hint="eastAsia" w:ascii="仿宋_GB2312" w:eastAsia="仿宋_GB2312"/>
                <w:b/>
                <w:color w:val="auto"/>
                <w:sz w:val="24"/>
              </w:rPr>
            </w:pPr>
            <w:r>
              <w:rPr>
                <w:rFonts w:hint="eastAsia" w:ascii="宋体" w:hAnsi="宋体" w:eastAsia="宋体" w:cs="宋体"/>
                <w:b/>
                <w:bCs/>
                <w:i w:val="0"/>
                <w:iCs w:val="0"/>
                <w:color w:val="auto"/>
                <w:kern w:val="0"/>
                <w:sz w:val="24"/>
                <w:szCs w:val="24"/>
                <w:u w:val="none"/>
                <w:shd w:val="clear" w:color="auto" w:fill="auto"/>
                <w:lang w:val="en-US" w:eastAsia="zh-CN" w:bidi="ar"/>
              </w:rPr>
              <w:t>数量</w:t>
            </w:r>
          </w:p>
        </w:tc>
        <w:tc>
          <w:tcPr>
            <w:tcW w:w="1186" w:type="dxa"/>
            <w:noWrap w:val="0"/>
            <w:vAlign w:val="top"/>
          </w:tcPr>
          <w:p>
            <w:pPr>
              <w:spacing w:line="360" w:lineRule="auto"/>
              <w:jc w:val="center"/>
              <w:rPr>
                <w:rFonts w:hint="eastAsia" w:ascii="仿宋_GB2312" w:eastAsia="仿宋_GB2312"/>
                <w:b/>
                <w:color w:val="auto"/>
                <w:sz w:val="24"/>
              </w:rPr>
            </w:pPr>
            <w:r>
              <w:rPr>
                <w:rFonts w:hint="eastAsia" w:ascii="宋体" w:hAnsi="宋体" w:eastAsia="宋体" w:cs="宋体"/>
                <w:b/>
                <w:bCs/>
                <w:i w:val="0"/>
                <w:iCs w:val="0"/>
                <w:color w:val="auto"/>
                <w:kern w:val="0"/>
                <w:sz w:val="24"/>
                <w:szCs w:val="24"/>
                <w:u w:val="none"/>
                <w:shd w:val="clear" w:color="auto" w:fill="auto"/>
                <w:lang w:val="en-US" w:eastAsia="zh-CN" w:bidi="ar"/>
              </w:rPr>
              <w:t>单价</w:t>
            </w:r>
          </w:p>
        </w:tc>
        <w:tc>
          <w:tcPr>
            <w:tcW w:w="1357" w:type="dxa"/>
            <w:noWrap w:val="0"/>
            <w:vAlign w:val="top"/>
          </w:tcPr>
          <w:p>
            <w:pPr>
              <w:spacing w:line="360" w:lineRule="auto"/>
              <w:jc w:val="center"/>
              <w:rPr>
                <w:rFonts w:hint="eastAsia" w:ascii="宋体" w:hAnsi="宋体" w:eastAsia="宋体" w:cs="宋体"/>
                <w:b/>
                <w:bCs/>
                <w:i w:val="0"/>
                <w:iCs w:val="0"/>
                <w:color w:val="auto"/>
                <w:kern w:val="0"/>
                <w:sz w:val="24"/>
                <w:szCs w:val="24"/>
                <w:u w:val="none"/>
                <w:shd w:val="clear" w:color="auto" w:fill="auto"/>
                <w:lang w:val="en-US" w:eastAsia="zh-CN" w:bidi="ar"/>
              </w:rPr>
            </w:pPr>
            <w:r>
              <w:rPr>
                <w:rFonts w:hint="eastAsia" w:ascii="宋体" w:hAnsi="宋体" w:eastAsia="宋体" w:cs="宋体"/>
                <w:b/>
                <w:bCs/>
                <w:i w:val="0"/>
                <w:iCs w:val="0"/>
                <w:color w:val="auto"/>
                <w:kern w:val="0"/>
                <w:sz w:val="24"/>
                <w:szCs w:val="24"/>
                <w:u w:val="none"/>
                <w:shd w:val="clear" w:color="auto" w:fill="auto"/>
                <w:lang w:val="en-US" w:eastAsia="zh-CN" w:bidi="ar"/>
              </w:rPr>
              <w:t>单项小计</w:t>
            </w:r>
          </w:p>
        </w:tc>
        <w:tc>
          <w:tcPr>
            <w:tcW w:w="1357" w:type="dxa"/>
            <w:noWrap w:val="0"/>
            <w:vAlign w:val="top"/>
          </w:tcPr>
          <w:p>
            <w:pPr>
              <w:spacing w:line="360" w:lineRule="auto"/>
              <w:jc w:val="center"/>
              <w:rPr>
                <w:rFonts w:hint="eastAsia" w:ascii="宋体" w:hAnsi="宋体" w:eastAsia="宋体" w:cs="宋体"/>
                <w:b/>
                <w:bCs/>
                <w:i w:val="0"/>
                <w:iCs w:val="0"/>
                <w:color w:val="auto"/>
                <w:kern w:val="0"/>
                <w:sz w:val="24"/>
                <w:szCs w:val="24"/>
                <w:u w:val="none"/>
                <w:shd w:val="clear" w:color="auto" w:fill="auto"/>
                <w:lang w:val="en-US" w:eastAsia="zh-CN" w:bidi="ar"/>
              </w:rPr>
            </w:pPr>
            <w:r>
              <w:rPr>
                <w:rFonts w:hint="eastAsia" w:ascii="宋体" w:hAnsi="宋体" w:eastAsia="宋体" w:cs="宋体"/>
                <w:b/>
                <w:bCs/>
                <w:i w:val="0"/>
                <w:iCs w:val="0"/>
                <w:color w:val="auto"/>
                <w:kern w:val="0"/>
                <w:sz w:val="24"/>
                <w:szCs w:val="24"/>
                <w:u w:val="none"/>
                <w:shd w:val="clear" w:color="auto" w:fill="auto"/>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2" w:hRule="atLeast"/>
        </w:trPr>
        <w:tc>
          <w:tcPr>
            <w:tcW w:w="1293" w:type="dxa"/>
            <w:noWrap w:val="0"/>
            <w:vAlign w:val="center"/>
          </w:tcPr>
          <w:p>
            <w:pPr>
              <w:spacing w:line="360" w:lineRule="exact"/>
              <w:jc w:val="center"/>
              <w:rPr>
                <w:rFonts w:ascii="仿宋_GB2312" w:eastAsia="仿宋_GB2312"/>
                <w:b/>
                <w:color w:val="auto"/>
                <w:sz w:val="24"/>
              </w:rPr>
            </w:pPr>
          </w:p>
        </w:tc>
        <w:tc>
          <w:tcPr>
            <w:tcW w:w="1506" w:type="dxa"/>
            <w:noWrap w:val="0"/>
            <w:vAlign w:val="center"/>
          </w:tcPr>
          <w:p>
            <w:pPr>
              <w:pStyle w:val="6"/>
              <w:jc w:val="center"/>
              <w:rPr>
                <w:rFonts w:hint="eastAsia" w:ascii="仿宋_GB2312" w:hAnsi="宋体" w:eastAsia="仿宋_GB2312"/>
                <w:color w:val="auto"/>
                <w:szCs w:val="21"/>
                <w:shd w:val="clear" w:color="auto" w:fill="FFFFFF"/>
              </w:rPr>
            </w:pPr>
          </w:p>
        </w:tc>
        <w:tc>
          <w:tcPr>
            <w:tcW w:w="2080" w:type="dxa"/>
            <w:noWrap w:val="0"/>
            <w:vAlign w:val="top"/>
          </w:tcPr>
          <w:p>
            <w:pPr>
              <w:pStyle w:val="6"/>
              <w:spacing w:after="0" w:line="400" w:lineRule="exact"/>
              <w:rPr>
                <w:rFonts w:hint="eastAsia" w:ascii="仿宋_GB2312" w:eastAsia="仿宋_GB2312"/>
                <w:color w:val="auto"/>
                <w:szCs w:val="21"/>
              </w:rPr>
            </w:pPr>
          </w:p>
        </w:tc>
        <w:tc>
          <w:tcPr>
            <w:tcW w:w="1277" w:type="dxa"/>
            <w:noWrap w:val="0"/>
            <w:vAlign w:val="center"/>
          </w:tcPr>
          <w:p>
            <w:pPr>
              <w:pStyle w:val="6"/>
              <w:jc w:val="center"/>
              <w:rPr>
                <w:rFonts w:ascii="仿宋_GB2312" w:eastAsia="仿宋_GB2312"/>
                <w:color w:val="auto"/>
                <w:szCs w:val="21"/>
              </w:rPr>
            </w:pPr>
          </w:p>
        </w:tc>
        <w:tc>
          <w:tcPr>
            <w:tcW w:w="1186" w:type="dxa"/>
            <w:noWrap w:val="0"/>
            <w:vAlign w:val="top"/>
          </w:tcPr>
          <w:p>
            <w:pPr>
              <w:shd w:val="solid" w:color="FFFFFF" w:fill="auto"/>
              <w:autoSpaceDN w:val="0"/>
              <w:spacing w:line="360" w:lineRule="exact"/>
              <w:rPr>
                <w:rFonts w:hint="eastAsia" w:ascii="仿宋_GB2312" w:eastAsia="仿宋_GB2312"/>
                <w:color w:val="auto"/>
                <w:szCs w:val="21"/>
              </w:rPr>
            </w:pPr>
          </w:p>
        </w:tc>
        <w:tc>
          <w:tcPr>
            <w:tcW w:w="1357" w:type="dxa"/>
            <w:noWrap w:val="0"/>
            <w:vAlign w:val="top"/>
          </w:tcPr>
          <w:p>
            <w:pPr>
              <w:shd w:val="solid" w:color="FFFFFF" w:fill="auto"/>
              <w:autoSpaceDN w:val="0"/>
              <w:spacing w:line="360" w:lineRule="exact"/>
              <w:rPr>
                <w:rFonts w:hint="eastAsia" w:ascii="仿宋_GB2312" w:eastAsia="仿宋_GB2312"/>
                <w:color w:val="auto"/>
                <w:szCs w:val="21"/>
              </w:rPr>
            </w:pPr>
          </w:p>
        </w:tc>
        <w:tc>
          <w:tcPr>
            <w:tcW w:w="1357" w:type="dxa"/>
            <w:noWrap w:val="0"/>
            <w:vAlign w:val="top"/>
          </w:tcPr>
          <w:p>
            <w:pPr>
              <w:shd w:val="solid" w:color="FFFFFF" w:fill="auto"/>
              <w:autoSpaceDN w:val="0"/>
              <w:spacing w:line="360" w:lineRule="exact"/>
              <w:rPr>
                <w:rFonts w:hint="eastAsia" w:ascii="仿宋_GB2312" w:eastAsia="仿宋_GB2312"/>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293" w:type="dxa"/>
            <w:noWrap w:val="0"/>
            <w:vAlign w:val="center"/>
          </w:tcPr>
          <w:p>
            <w:pPr>
              <w:spacing w:line="360" w:lineRule="exact"/>
              <w:jc w:val="center"/>
              <w:rPr>
                <w:rFonts w:hint="eastAsia" w:ascii="仿宋_GB2312" w:eastAsia="仿宋_GB2312"/>
                <w:b/>
                <w:color w:val="auto"/>
                <w:sz w:val="24"/>
              </w:rPr>
            </w:pPr>
            <w:r>
              <w:rPr>
                <w:rFonts w:hint="eastAsia" w:ascii="仿宋_GB2312" w:eastAsia="仿宋_GB2312"/>
                <w:b/>
                <w:color w:val="auto"/>
                <w:sz w:val="24"/>
              </w:rPr>
              <w:t>报价</w:t>
            </w:r>
          </w:p>
        </w:tc>
        <w:tc>
          <w:tcPr>
            <w:tcW w:w="8763" w:type="dxa"/>
            <w:gridSpan w:val="6"/>
            <w:noWrap w:val="0"/>
            <w:vAlign w:val="center"/>
          </w:tcPr>
          <w:p>
            <w:pPr>
              <w:spacing w:line="360" w:lineRule="exact"/>
              <w:jc w:val="center"/>
              <w:rPr>
                <w:rFonts w:hint="eastAsia" w:ascii="仿宋_GB2312" w:eastAsia="仿宋_GB2312"/>
                <w:color w:val="auto"/>
                <w:szCs w:val="21"/>
                <w:lang w:eastAsia="zh-CN"/>
              </w:rPr>
            </w:pPr>
            <w:r>
              <w:rPr>
                <w:rFonts w:hint="eastAsia" w:ascii="仿宋_GB2312" w:eastAsia="仿宋_GB2312"/>
                <w:color w:val="auto"/>
                <w:szCs w:val="21"/>
              </w:rPr>
              <w:t>报价：     元</w:t>
            </w:r>
            <w:r>
              <w:rPr>
                <w:rFonts w:hint="eastAsia" w:ascii="仿宋_GB2312" w:eastAsia="仿宋_GB2312"/>
                <w:color w:val="auto"/>
                <w:szCs w:val="21"/>
                <w:lang w:eastAsia="zh-CN"/>
              </w:rPr>
              <w:t>（大写：</w:t>
            </w:r>
            <w:r>
              <w:rPr>
                <w:rFonts w:hint="eastAsia" w:ascii="仿宋_GB2312" w:eastAsia="仿宋_GB2312"/>
                <w:color w:val="auto"/>
                <w:szCs w:val="21"/>
                <w:lang w:val="en-US" w:eastAsia="zh-CN"/>
              </w:rPr>
              <w:t xml:space="preserve">   </w:t>
            </w:r>
            <w:r>
              <w:rPr>
                <w:rFonts w:hint="eastAsia" w:ascii="仿宋_GB2312" w:eastAsia="仿宋_GB2312"/>
                <w:color w:val="auto"/>
                <w:szCs w:val="21"/>
                <w:lang w:eastAsia="zh-CN"/>
              </w:rPr>
              <w:t>）</w:t>
            </w:r>
          </w:p>
        </w:tc>
      </w:tr>
    </w:tbl>
    <w:p>
      <w:pPr>
        <w:snapToGrid w:val="0"/>
        <w:spacing w:line="360" w:lineRule="auto"/>
        <w:ind w:right="-624" w:rightChars="-297"/>
        <w:rPr>
          <w:rFonts w:ascii="宋体" w:hAnsi="宋体"/>
          <w:color w:val="auto"/>
          <w:sz w:val="24"/>
        </w:rPr>
      </w:pPr>
    </w:p>
    <w:p>
      <w:pPr>
        <w:spacing w:line="360" w:lineRule="auto"/>
        <w:ind w:left="424" w:leftChars="202"/>
        <w:rPr>
          <w:rFonts w:ascii="宋体" w:hAnsi="宋体" w:cs="仿宋"/>
          <w:color w:val="auto"/>
          <w:sz w:val="24"/>
        </w:rPr>
      </w:pPr>
    </w:p>
    <w:p>
      <w:pPr>
        <w:spacing w:line="360" w:lineRule="auto"/>
        <w:ind w:left="424" w:leftChars="202"/>
        <w:rPr>
          <w:rFonts w:ascii="宋体" w:hAnsi="宋体" w:cs="仿宋"/>
          <w:color w:val="auto"/>
          <w:sz w:val="24"/>
        </w:rPr>
      </w:pPr>
      <w:r>
        <w:rPr>
          <w:rFonts w:hint="eastAsia" w:ascii="宋体" w:hAnsi="宋体" w:cs="仿宋"/>
          <w:color w:val="auto"/>
          <w:sz w:val="24"/>
        </w:rPr>
        <w:t>供应商名称：</w:t>
      </w:r>
      <w:r>
        <w:rPr>
          <w:rFonts w:ascii="宋体" w:hAnsi="宋体" w:cs="仿宋"/>
          <w:color w:val="auto"/>
          <w:sz w:val="24"/>
        </w:rPr>
        <w:t>XXXX</w:t>
      </w:r>
    </w:p>
    <w:p>
      <w:pPr>
        <w:spacing w:line="360" w:lineRule="auto"/>
        <w:ind w:left="424" w:leftChars="202"/>
        <w:rPr>
          <w:rFonts w:ascii="宋体" w:hAnsi="宋体" w:cs="仿宋"/>
          <w:color w:val="auto"/>
          <w:sz w:val="24"/>
        </w:rPr>
      </w:pPr>
      <w:r>
        <w:rPr>
          <w:rFonts w:hint="eastAsia" w:ascii="宋体" w:hAnsi="宋体" w:cs="仿宋"/>
          <w:color w:val="auto"/>
          <w:sz w:val="24"/>
        </w:rPr>
        <w:t>法定代表人或代理人：</w:t>
      </w:r>
      <w:r>
        <w:rPr>
          <w:rFonts w:ascii="宋体" w:hAnsi="宋体" w:cs="仿宋"/>
          <w:color w:val="auto"/>
          <w:sz w:val="24"/>
        </w:rPr>
        <w:t>XXXX</w:t>
      </w:r>
      <w:r>
        <w:rPr>
          <w:rFonts w:hint="eastAsia" w:ascii="宋体" w:hAnsi="宋体" w:cs="仿宋"/>
          <w:color w:val="auto"/>
          <w:sz w:val="24"/>
        </w:rPr>
        <w:t>（签字）</w:t>
      </w:r>
    </w:p>
    <w:p>
      <w:pPr>
        <w:spacing w:line="360" w:lineRule="auto"/>
        <w:ind w:left="424" w:leftChars="202"/>
        <w:rPr>
          <w:rFonts w:ascii="宋体" w:hAnsi="宋体" w:cs="仿宋"/>
          <w:color w:val="auto"/>
          <w:sz w:val="24"/>
        </w:rPr>
      </w:pPr>
      <w:r>
        <w:rPr>
          <w:rFonts w:hint="eastAsia" w:ascii="宋体" w:hAnsi="宋体" w:cs="仿宋"/>
          <w:color w:val="auto"/>
          <w:sz w:val="24"/>
        </w:rPr>
        <w:t>日期：</w:t>
      </w:r>
      <w:r>
        <w:rPr>
          <w:rFonts w:ascii="宋体" w:hAnsi="宋体" w:cs="仿宋"/>
          <w:color w:val="auto"/>
          <w:sz w:val="24"/>
        </w:rPr>
        <w:t>XX</w:t>
      </w:r>
      <w:r>
        <w:rPr>
          <w:rFonts w:hint="eastAsia" w:ascii="宋体" w:hAnsi="宋体" w:cs="仿宋"/>
          <w:color w:val="auto"/>
          <w:sz w:val="24"/>
        </w:rPr>
        <w:t>年</w:t>
      </w:r>
      <w:r>
        <w:rPr>
          <w:rFonts w:ascii="宋体" w:hAnsi="宋体" w:cs="仿宋"/>
          <w:color w:val="auto"/>
          <w:sz w:val="24"/>
        </w:rPr>
        <w:t>XX</w:t>
      </w:r>
      <w:r>
        <w:rPr>
          <w:rFonts w:hint="eastAsia" w:ascii="宋体" w:hAnsi="宋体" w:cs="仿宋"/>
          <w:color w:val="auto"/>
          <w:sz w:val="24"/>
        </w:rPr>
        <w:t>月</w:t>
      </w:r>
      <w:r>
        <w:rPr>
          <w:rFonts w:ascii="宋体" w:hAnsi="宋体" w:cs="仿宋"/>
          <w:color w:val="auto"/>
          <w:sz w:val="24"/>
        </w:rPr>
        <w:t>XX</w:t>
      </w:r>
      <w:r>
        <w:rPr>
          <w:rFonts w:hint="eastAsia" w:ascii="宋体" w:hAnsi="宋体" w:cs="仿宋"/>
          <w:color w:val="auto"/>
          <w:sz w:val="24"/>
        </w:rPr>
        <w:t>日</w:t>
      </w:r>
    </w:p>
    <w:p>
      <w:pPr>
        <w:pStyle w:val="17"/>
        <w:ind w:firstLine="420" w:firstLineChars="200"/>
        <w:rPr>
          <w:rFonts w:ascii="仿宋_GB2312" w:hAnsi="仿宋" w:eastAsia="仿宋_GB2312" w:cs="仿宋"/>
          <w:color w:val="auto"/>
          <w:sz w:val="21"/>
          <w:szCs w:val="21"/>
        </w:rPr>
      </w:pPr>
    </w:p>
    <w:p>
      <w:pPr>
        <w:pStyle w:val="17"/>
        <w:ind w:firstLine="420" w:firstLineChars="200"/>
        <w:rPr>
          <w:rFonts w:ascii="仿宋_GB2312" w:hAnsi="仿宋" w:eastAsia="仿宋_GB2312" w:cs="仿宋"/>
          <w:color w:val="auto"/>
          <w:sz w:val="21"/>
          <w:szCs w:val="21"/>
        </w:rPr>
      </w:pPr>
      <w:r>
        <w:rPr>
          <w:rFonts w:hint="eastAsia" w:ascii="仿宋_GB2312" w:hAnsi="仿宋" w:eastAsia="仿宋_GB2312" w:cs="仿宋"/>
          <w:color w:val="auto"/>
          <w:sz w:val="21"/>
          <w:szCs w:val="21"/>
        </w:rPr>
        <w:t>说明：报价应是包括</w:t>
      </w:r>
      <w:r>
        <w:rPr>
          <w:rFonts w:hint="eastAsia" w:ascii="仿宋_GB2312" w:hAnsi="仿宋" w:eastAsia="仿宋_GB2312" w:cs="仿宋"/>
          <w:color w:val="auto"/>
          <w:sz w:val="21"/>
          <w:szCs w:val="21"/>
          <w:lang w:eastAsia="zh-CN"/>
        </w:rPr>
        <w:t>询价</w:t>
      </w:r>
      <w:r>
        <w:rPr>
          <w:rFonts w:hint="eastAsia" w:ascii="仿宋_GB2312" w:hAnsi="仿宋" w:eastAsia="仿宋_GB2312" w:cs="仿宋"/>
          <w:color w:val="auto"/>
          <w:sz w:val="21"/>
          <w:szCs w:val="21"/>
        </w:rPr>
        <w:t>文件规定的全部相应内容的报价。</w:t>
      </w:r>
    </w:p>
    <w:p>
      <w:pPr>
        <w:pStyle w:val="3"/>
        <w:spacing w:line="360" w:lineRule="auto"/>
        <w:jc w:val="center"/>
        <w:rPr>
          <w:rFonts w:ascii="等线" w:hAnsi="等线" w:eastAsia="等线"/>
          <w:color w:val="auto"/>
          <w:sz w:val="30"/>
          <w:szCs w:val="30"/>
        </w:rPr>
      </w:pPr>
      <w:r>
        <w:rPr>
          <w:rFonts w:ascii="黑体" w:hAnsi="宋体"/>
          <w:color w:val="auto"/>
        </w:rPr>
        <w:br w:type="page"/>
      </w:r>
      <w:bookmarkEnd w:id="52"/>
      <w:bookmarkEnd w:id="53"/>
      <w:bookmarkEnd w:id="54"/>
      <w:bookmarkStart w:id="55" w:name="_Toc519155927"/>
      <w:bookmarkStart w:id="56" w:name="_Toc60142203"/>
      <w:r>
        <w:rPr>
          <w:rFonts w:hint="eastAsia" w:ascii="等线" w:hAnsi="等线" w:eastAsia="等线"/>
          <w:color w:val="auto"/>
          <w:sz w:val="30"/>
          <w:szCs w:val="30"/>
        </w:rPr>
        <w:t>五、其他材料</w:t>
      </w:r>
      <w:bookmarkEnd w:id="55"/>
      <w:bookmarkEnd w:id="56"/>
    </w:p>
    <w:p>
      <w:pPr>
        <w:pStyle w:val="5"/>
        <w:ind w:firstLine="480"/>
        <w:rPr>
          <w:rFonts w:hint="eastAsia"/>
          <w:color w:val="auto"/>
          <w:sz w:val="24"/>
        </w:rPr>
      </w:pPr>
      <w:r>
        <w:rPr>
          <w:rFonts w:hint="eastAsia"/>
          <w:color w:val="auto"/>
          <w:sz w:val="24"/>
        </w:rPr>
        <w:t>供应商根据</w:t>
      </w:r>
      <w:r>
        <w:rPr>
          <w:rFonts w:hint="eastAsia"/>
          <w:color w:val="auto"/>
          <w:sz w:val="24"/>
          <w:lang w:eastAsia="zh-CN"/>
        </w:rPr>
        <w:t>询价</w:t>
      </w:r>
      <w:r>
        <w:rPr>
          <w:rFonts w:hint="eastAsia"/>
          <w:color w:val="auto"/>
          <w:sz w:val="24"/>
        </w:rPr>
        <w:t>文件自行提供，格式自拟。</w:t>
      </w:r>
    </w:p>
    <w:bookmarkEnd w:id="37"/>
    <w:bookmarkEnd w:id="38"/>
    <w:bookmarkEnd w:id="39"/>
    <w:p>
      <w:pPr>
        <w:pStyle w:val="6"/>
        <w:rPr>
          <w:rFonts w:hint="eastAsia" w:ascii="仿宋_GB2312" w:eastAsia="仿宋_GB2312"/>
          <w:color w:val="auto"/>
          <w:sz w:val="21"/>
          <w:szCs w:val="21"/>
        </w:rPr>
      </w:pPr>
    </w:p>
    <w:p>
      <w:pPr>
        <w:pStyle w:val="6"/>
        <w:numPr>
          <w:ilvl w:val="0"/>
          <w:numId w:val="0"/>
        </w:numPr>
        <w:rPr>
          <w:rFonts w:hint="eastAsia"/>
          <w:lang w:val="en-US" w:eastAsia="zh-CN"/>
        </w:rPr>
      </w:pPr>
    </w:p>
    <w:p>
      <w:pPr>
        <w:pStyle w:val="6"/>
        <w:numPr>
          <w:ilvl w:val="0"/>
          <w:numId w:val="0"/>
        </w:numPr>
        <w:rPr>
          <w:rFonts w:hint="eastAsia"/>
          <w:lang w:val="en-US" w:eastAsia="zh-CN"/>
        </w:rPr>
      </w:pPr>
    </w:p>
    <w:p>
      <w:pPr>
        <w:pStyle w:val="7"/>
        <w:jc w:val="center"/>
        <w:rPr>
          <w:rFonts w:hint="eastAsia" w:ascii="宋体" w:hAnsi="宋体" w:eastAsia="宋体" w:cs="宋体"/>
          <w:b w:val="0"/>
          <w:bCs w:val="0"/>
          <w:sz w:val="21"/>
          <w:szCs w:val="21"/>
          <w:vertAlign w:val="baseline"/>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2"/>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574A2C2-53DE-4567-BC55-6E507105E9B0}"/>
  </w:font>
  <w:font w:name="黑体">
    <w:panose1 w:val="02010609060101010101"/>
    <w:charset w:val="86"/>
    <w:family w:val="auto"/>
    <w:pitch w:val="default"/>
    <w:sig w:usb0="800002BF" w:usb1="38CF7CFA" w:usb2="00000016" w:usb3="00000000" w:csb0="00040001" w:csb1="00000000"/>
    <w:embedRegular r:id="rId2" w:fontKey="{6067B8E8-969F-4703-AB8C-BCEED39A192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3" w:fontKey="{D356D56D-F2CF-410A-AD51-4D7DB1AB42F8}"/>
  </w:font>
  <w:font w:name="方正小标宋简体">
    <w:panose1 w:val="02000000000000000000"/>
    <w:charset w:val="86"/>
    <w:family w:val="script"/>
    <w:pitch w:val="default"/>
    <w:sig w:usb0="A00002BF" w:usb1="184F6CFA" w:usb2="00000012" w:usb3="00000000" w:csb0="00040001" w:csb1="00000000"/>
    <w:embedRegular r:id="rId4" w:fontKey="{7C49DC81-769B-40AD-AE32-EDE066D3A8D6}"/>
  </w:font>
  <w:font w:name="方正小标宋_GBK">
    <w:panose1 w:val="02000000000000000000"/>
    <w:charset w:val="86"/>
    <w:family w:val="auto"/>
    <w:pitch w:val="default"/>
    <w:sig w:usb0="A00002BF" w:usb1="38CF7CFA" w:usb2="00082016" w:usb3="00000000" w:csb0="00040001" w:csb1="00000000"/>
    <w:embedRegular r:id="rId5" w:fontKey="{471B09C3-7221-492F-AC2B-76CCDCA3BD14}"/>
  </w:font>
  <w:font w:name="楷体">
    <w:panose1 w:val="02010609060101010101"/>
    <w:charset w:val="86"/>
    <w:family w:val="modern"/>
    <w:pitch w:val="default"/>
    <w:sig w:usb0="800002BF" w:usb1="38CF7CFA" w:usb2="00000016" w:usb3="00000000" w:csb0="00040001" w:csb1="00000000"/>
    <w:embedRegular r:id="rId6" w:fontKey="{671BD13F-620F-44B4-89C2-534ED8174EAD}"/>
  </w:font>
  <w:font w:name="仿宋_GB2312">
    <w:panose1 w:val="02010609030101010101"/>
    <w:charset w:val="86"/>
    <w:family w:val="modern"/>
    <w:pitch w:val="default"/>
    <w:sig w:usb0="00000001" w:usb1="080E0000" w:usb2="00000000" w:usb3="00000000" w:csb0="00040000" w:csb1="00000000"/>
    <w:embedRegular r:id="rId7" w:fontKey="{062AB1BE-7C0A-46CD-906B-AD8E03B9B67C}"/>
  </w:font>
  <w:font w:name="华文中宋">
    <w:panose1 w:val="02010600040101010101"/>
    <w:charset w:val="86"/>
    <w:family w:val="auto"/>
    <w:pitch w:val="default"/>
    <w:sig w:usb0="00000287" w:usb1="080F0000" w:usb2="00000000" w:usb3="00000000" w:csb0="0004009F" w:csb1="DFD70000"/>
    <w:embedRegular r:id="rId8" w:fontKey="{186435DC-3C05-4EA7-BF6C-E3FAFE144CC5}"/>
  </w:font>
  <w:font w:name="仿宋">
    <w:panose1 w:val="02010609060101010101"/>
    <w:charset w:val="86"/>
    <w:family w:val="modern"/>
    <w:pitch w:val="default"/>
    <w:sig w:usb0="800002BF" w:usb1="38CF7CFA" w:usb2="00000016" w:usb3="00000000" w:csb0="00040001" w:csb1="00000000"/>
    <w:embedRegular r:id="rId9" w:fontKey="{5C88E117-4894-4117-9B67-5D27F640525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4B3364"/>
    <w:multiLevelType w:val="singleLevel"/>
    <w:tmpl w:val="9E4B3364"/>
    <w:lvl w:ilvl="0" w:tentative="0">
      <w:start w:val="2"/>
      <w:numFmt w:val="chineseCounting"/>
      <w:suff w:val="nothing"/>
      <w:lvlText w:val="（%1）"/>
      <w:lvlJc w:val="left"/>
      <w:rPr>
        <w:rFonts w:hint="eastAsia"/>
      </w:rPr>
    </w:lvl>
  </w:abstractNum>
  <w:abstractNum w:abstractNumId="1">
    <w:nsid w:val="BFB9CF1D"/>
    <w:multiLevelType w:val="singleLevel"/>
    <w:tmpl w:val="BFB9CF1D"/>
    <w:lvl w:ilvl="0" w:tentative="0">
      <w:start w:val="1"/>
      <w:numFmt w:val="decimal"/>
      <w:suff w:val="nothing"/>
      <w:lvlText w:val="%1、"/>
      <w:lvlJc w:val="left"/>
    </w:lvl>
  </w:abstractNum>
  <w:abstractNum w:abstractNumId="2">
    <w:nsid w:val="BFFA0064"/>
    <w:multiLevelType w:val="singleLevel"/>
    <w:tmpl w:val="BFFA0064"/>
    <w:lvl w:ilvl="0" w:tentative="0">
      <w:start w:val="2"/>
      <w:numFmt w:val="chineseCounting"/>
      <w:suff w:val="nothing"/>
      <w:lvlText w:val="%1、"/>
      <w:lvlJc w:val="left"/>
      <w:rPr>
        <w:rFonts w:hint="eastAsia"/>
      </w:rPr>
    </w:lvl>
  </w:abstractNum>
  <w:abstractNum w:abstractNumId="3">
    <w:nsid w:val="CABC0072"/>
    <w:multiLevelType w:val="singleLevel"/>
    <w:tmpl w:val="CABC0072"/>
    <w:lvl w:ilvl="0" w:tentative="0">
      <w:start w:val="1"/>
      <w:numFmt w:val="decimal"/>
      <w:suff w:val="nothing"/>
      <w:lvlText w:val="%1、"/>
      <w:lvlJc w:val="left"/>
    </w:lvl>
  </w:abstractNum>
  <w:abstractNum w:abstractNumId="4">
    <w:nsid w:val="E5AF530D"/>
    <w:multiLevelType w:val="singleLevel"/>
    <w:tmpl w:val="E5AF530D"/>
    <w:lvl w:ilvl="0" w:tentative="0">
      <w:start w:val="1"/>
      <w:numFmt w:val="decimal"/>
      <w:suff w:val="nothing"/>
      <w:lvlText w:val="%1、"/>
      <w:lvlJc w:val="left"/>
      <w:rPr>
        <w:rFonts w:hint="default"/>
        <w:color w:val="auto"/>
      </w:rPr>
    </w:lvl>
  </w:abstractNum>
  <w:abstractNum w:abstractNumId="5">
    <w:nsid w:val="5544F37F"/>
    <w:multiLevelType w:val="singleLevel"/>
    <w:tmpl w:val="5544F37F"/>
    <w:lvl w:ilvl="0" w:tentative="0">
      <w:start w:val="33"/>
      <w:numFmt w:val="decimal"/>
      <w:lvlText w:val="%1."/>
      <w:lvlJc w:val="left"/>
      <w:pPr>
        <w:tabs>
          <w:tab w:val="left" w:pos="312"/>
        </w:tabs>
      </w:pPr>
    </w:lvl>
  </w:abstractNum>
  <w:num w:numId="1">
    <w:abstractNumId w:val="2"/>
  </w:num>
  <w:num w:numId="2">
    <w:abstractNumId w:val="4"/>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Q5ZDc1OThjOTYzODg3MTkxOTY4MDk4M2YyNjllN2EifQ=="/>
  </w:docVars>
  <w:rsids>
    <w:rsidRoot w:val="00000000"/>
    <w:rsid w:val="01B701DD"/>
    <w:rsid w:val="0690662C"/>
    <w:rsid w:val="0D4F2DA8"/>
    <w:rsid w:val="0F496374"/>
    <w:rsid w:val="128F5B86"/>
    <w:rsid w:val="14E12AD1"/>
    <w:rsid w:val="18F13F88"/>
    <w:rsid w:val="19996254"/>
    <w:rsid w:val="1A223CAE"/>
    <w:rsid w:val="1CFB6951"/>
    <w:rsid w:val="1FC15931"/>
    <w:rsid w:val="22AA2A22"/>
    <w:rsid w:val="291572A8"/>
    <w:rsid w:val="2BBB3D91"/>
    <w:rsid w:val="2C883C51"/>
    <w:rsid w:val="2F9D32B6"/>
    <w:rsid w:val="387B5308"/>
    <w:rsid w:val="3FC62B70"/>
    <w:rsid w:val="42CD7EB3"/>
    <w:rsid w:val="43C73CD6"/>
    <w:rsid w:val="46B9579C"/>
    <w:rsid w:val="4BF622CD"/>
    <w:rsid w:val="4F586270"/>
    <w:rsid w:val="52BC5043"/>
    <w:rsid w:val="52CB6777"/>
    <w:rsid w:val="548D6C6A"/>
    <w:rsid w:val="59305585"/>
    <w:rsid w:val="61044A3C"/>
    <w:rsid w:val="782D68BE"/>
    <w:rsid w:val="78D9371F"/>
    <w:rsid w:val="7BAD1268"/>
    <w:rsid w:val="7C17597E"/>
    <w:rsid w:val="7EAE20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adjustRightInd w:val="0"/>
      <w:snapToGrid w:val="0"/>
      <w:spacing w:before="120" w:after="120"/>
      <w:jc w:val="center"/>
      <w:outlineLvl w:val="0"/>
    </w:pPr>
    <w:rPr>
      <w:b/>
      <w:bCs/>
      <w:kern w:val="44"/>
      <w:sz w:val="36"/>
      <w:szCs w:val="44"/>
    </w:rPr>
  </w:style>
  <w:style w:type="paragraph" w:styleId="3">
    <w:name w:val="heading 2"/>
    <w:basedOn w:val="1"/>
    <w:next w:val="1"/>
    <w:autoRedefine/>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7"/>
    <w:basedOn w:val="1"/>
    <w:next w:val="1"/>
    <w:autoRedefine/>
    <w:qFormat/>
    <w:uiPriority w:val="1"/>
    <w:pPr>
      <w:outlineLvl w:val="7"/>
    </w:pPr>
    <w:rPr>
      <w:rFonts w:ascii="宋体" w:hAnsi="宋体" w:eastAsia="宋体" w:cs="宋体"/>
      <w:b/>
      <w:bCs/>
      <w:sz w:val="28"/>
      <w:szCs w:val="28"/>
      <w:lang w:val="zh-CN" w:eastAsia="zh-CN" w:bidi="zh-CN"/>
    </w:rPr>
  </w:style>
  <w:style w:type="character" w:default="1" w:styleId="13">
    <w:name w:val="Default Paragraph Font"/>
    <w:autoRedefine/>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Normal Indent"/>
    <w:basedOn w:val="1"/>
    <w:autoRedefine/>
    <w:qFormat/>
    <w:uiPriority w:val="0"/>
    <w:pPr>
      <w:ind w:firstLine="420" w:firstLineChars="200"/>
    </w:pPr>
    <w:rPr>
      <w:kern w:val="0"/>
      <w:sz w:val="20"/>
    </w:rPr>
  </w:style>
  <w:style w:type="paragraph" w:styleId="6">
    <w:name w:val="Body Text"/>
    <w:basedOn w:val="1"/>
    <w:next w:val="7"/>
    <w:qFormat/>
    <w:uiPriority w:val="0"/>
    <w:pPr>
      <w:spacing w:after="120"/>
    </w:pPr>
    <w:rPr>
      <w:kern w:val="0"/>
      <w:sz w:val="20"/>
    </w:rPr>
  </w:style>
  <w:style w:type="paragraph" w:styleId="7">
    <w:name w:val="Body Text First Indent"/>
    <w:basedOn w:val="6"/>
    <w:autoRedefine/>
    <w:qFormat/>
    <w:uiPriority w:val="0"/>
    <w:pPr>
      <w:ind w:firstLine="420" w:firstLineChars="100"/>
    </w:pPr>
    <w:rPr>
      <w:rFonts w:cs="Calibri"/>
      <w:color w:val="000000"/>
      <w:kern w:val="1"/>
      <w:szCs w:val="22"/>
    </w:rPr>
  </w:style>
  <w:style w:type="paragraph" w:styleId="8">
    <w:name w:val="Body Text Indent"/>
    <w:basedOn w:val="1"/>
    <w:autoRedefine/>
    <w:qFormat/>
    <w:uiPriority w:val="0"/>
    <w:pPr>
      <w:ind w:firstLine="630"/>
    </w:pPr>
    <w:rPr>
      <w:kern w:val="0"/>
      <w:sz w:val="32"/>
      <w:szCs w:val="20"/>
    </w:rPr>
  </w:style>
  <w:style w:type="paragraph" w:styleId="9">
    <w:name w:val="footer"/>
    <w:basedOn w:val="1"/>
    <w:autoRedefine/>
    <w:qFormat/>
    <w:uiPriority w:val="99"/>
    <w:pPr>
      <w:tabs>
        <w:tab w:val="center" w:pos="4153"/>
        <w:tab w:val="right" w:pos="8306"/>
      </w:tabs>
      <w:snapToGrid w:val="0"/>
      <w:jc w:val="left"/>
    </w:pPr>
    <w:rPr>
      <w:kern w:val="0"/>
      <w:sz w:val="18"/>
      <w:szCs w:val="20"/>
    </w:rPr>
  </w:style>
  <w:style w:type="paragraph" w:styleId="10">
    <w:name w:val="toc 1"/>
    <w:basedOn w:val="1"/>
    <w:next w:val="1"/>
    <w:autoRedefine/>
    <w:qFormat/>
    <w:uiPriority w:val="39"/>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autoRedefine/>
    <w:qFormat/>
    <w:uiPriority w:val="99"/>
    <w:rPr>
      <w:color w:val="333333"/>
      <w:u w:val="none"/>
    </w:rPr>
  </w:style>
  <w:style w:type="paragraph" w:styleId="15">
    <w:name w:val="List Paragraph"/>
    <w:basedOn w:val="1"/>
    <w:autoRedefine/>
    <w:qFormat/>
    <w:uiPriority w:val="0"/>
    <w:pPr>
      <w:ind w:firstLine="420" w:firstLineChars="200"/>
    </w:pPr>
    <w:rPr>
      <w:kern w:val="0"/>
      <w:sz w:val="20"/>
    </w:rPr>
  </w:style>
  <w:style w:type="paragraph" w:customStyle="1" w:styleId="16">
    <w:name w:val="正文首行缩进两字符"/>
    <w:basedOn w:val="1"/>
    <w:autoRedefine/>
    <w:qFormat/>
    <w:uiPriority w:val="0"/>
    <w:pPr>
      <w:spacing w:line="360" w:lineRule="auto"/>
      <w:ind w:firstLine="200" w:firstLineChars="200"/>
    </w:pPr>
    <w:rPr>
      <w:kern w:val="0"/>
      <w:sz w:val="20"/>
    </w:rPr>
  </w:style>
  <w:style w:type="paragraph" w:customStyle="1" w:styleId="17">
    <w:name w:val="CD正文"/>
    <w:basedOn w:val="1"/>
    <w:autoRedefine/>
    <w:qFormat/>
    <w:uiPriority w:val="99"/>
    <w:pPr>
      <w:spacing w:line="360" w:lineRule="auto"/>
      <w:ind w:firstLine="493"/>
    </w:pPr>
    <w:rPr>
      <w:sz w:val="30"/>
      <w:szCs w:val="30"/>
    </w:rPr>
  </w:style>
  <w:style w:type="character" w:customStyle="1" w:styleId="18">
    <w:name w:val="font31"/>
    <w:basedOn w:val="13"/>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NULL" TargetMode="Externa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39</Pages>
  <Words>11103</Words>
  <Characters>13169</Characters>
  <Lines>0</Lines>
  <Paragraphs>0</Paragraphs>
  <TotalTime>13</TotalTime>
  <ScaleCrop>false</ScaleCrop>
  <LinksUpToDate>false</LinksUpToDate>
  <CharactersWithSpaces>14945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毛倮拉听</cp:lastModifiedBy>
  <dcterms:modified xsi:type="dcterms:W3CDTF">2024-03-19T07:21:39Z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7816E796461B40DE82AAC3752B66B943_13</vt:lpwstr>
  </property>
</Properties>
</file>