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Microsoft YaHei UI" w:hAnsi="Microsoft YaHei UI" w:eastAsia="Microsoft YaHei UI" w:cs="Microsoft YaHei UI"/>
          <w:b w:val="0"/>
          <w:bCs/>
          <w:color w:val="000000" w:themeColor="text1"/>
          <w:sz w:val="38"/>
          <w14:textFill>
            <w14:solidFill>
              <w14:schemeClr w14:val="tx1"/>
            </w14:solidFill>
          </w14:textFill>
        </w:rPr>
      </w:pPr>
      <w:bookmarkStart w:id="55" w:name="_GoBack"/>
      <w:bookmarkEnd w:id="55"/>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2024年高职单招宣传资料采购项目</w:t>
      </w: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第一章 </w:t>
      </w:r>
      <w:r>
        <w:rPr>
          <w:rStyle w:val="14"/>
          <w:rFonts w:hint="eastAsia"/>
          <w:color w:val="000000" w:themeColor="text1"/>
          <w:sz w:val="28"/>
          <w:szCs w:val="28"/>
          <w:lang w:eastAsia="zh-CN"/>
          <w14:textFill>
            <w14:solidFill>
              <w14:schemeClr w14:val="tx1"/>
            </w14:solidFill>
          </w14:textFill>
        </w:rPr>
        <w:t>询价</w:t>
      </w:r>
      <w:r>
        <w:rPr>
          <w:rStyle w:val="14"/>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第二章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rFonts w:ascii="宋体" w:hAnsi="宋体"/>
          <w:color w:val="000000" w:themeColor="text1"/>
          <w:sz w:val="28"/>
          <w:szCs w:val="28"/>
          <w14:textFill>
            <w14:solidFill>
              <w14:schemeClr w14:val="tx1"/>
            </w14:solidFill>
          </w14:textFill>
        </w:rPr>
        <w:t>第</w:t>
      </w:r>
      <w:r>
        <w:rPr>
          <w:rStyle w:val="14"/>
          <w:rFonts w:hint="eastAsia" w:ascii="宋体" w:hAnsi="宋体"/>
          <w:color w:val="000000" w:themeColor="text1"/>
          <w:sz w:val="28"/>
          <w:szCs w:val="28"/>
          <w14:textFill>
            <w14:solidFill>
              <w14:schemeClr w14:val="tx1"/>
            </w14:solidFill>
          </w14:textFill>
        </w:rPr>
        <w:t>五</w:t>
      </w:r>
      <w:r>
        <w:rPr>
          <w:rStyle w:val="14"/>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六</w:t>
      </w:r>
      <w:r>
        <w:rPr>
          <w:rStyle w:val="14"/>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七</w:t>
      </w:r>
      <w:r>
        <w:rPr>
          <w:rStyle w:val="14"/>
          <w:color w:val="000000" w:themeColor="text1"/>
          <w:sz w:val="28"/>
          <w:szCs w:val="28"/>
          <w14:textFill>
            <w14:solidFill>
              <w14:schemeClr w14:val="tx1"/>
            </w14:solidFill>
          </w14:textFill>
        </w:rPr>
        <w:t xml:space="preserve">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5979"/>
      <w:bookmarkStart w:id="1" w:name="_Toc12898"/>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2024年高职单招宣传资料采购项目</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1.项目编号：XCMY</w:t>
      </w:r>
      <w:r>
        <w:rPr>
          <w:rFonts w:hint="eastAsia" w:ascii="宋体" w:hAnsi="宋体" w:cs="仿宋"/>
          <w:color w:val="000000" w:themeColor="text1"/>
          <w:kern w:val="0"/>
          <w:sz w:val="24"/>
          <w:lang w:eastAsia="zh-CN"/>
          <w14:textFill>
            <w14:solidFill>
              <w14:schemeClr w14:val="tx1"/>
            </w14:solidFill>
          </w14:textFill>
        </w:rPr>
        <w:t>2024</w:t>
      </w:r>
      <w:r>
        <w:rPr>
          <w:rFonts w:hint="eastAsia" w:ascii="宋体" w:hAnsi="宋体" w:cs="仿宋"/>
          <w:color w:val="000000" w:themeColor="text1"/>
          <w:kern w:val="0"/>
          <w:sz w:val="24"/>
          <w:lang w:val="en-US" w:eastAsia="zh-CN"/>
          <w14:textFill>
            <w14:solidFill>
              <w14:schemeClr w14:val="tx1"/>
            </w14:solidFill>
          </w14:textFill>
        </w:rPr>
        <w:t>1229</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高职单招宣传资料采购项目</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rFonts w:hint="default"/>
          <w:color w:val="000000" w:themeColor="text1"/>
          <w:lang w:val="en-US"/>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sz w:val="24"/>
          <w:lang w:val="en-US" w:eastAsia="zh-CN"/>
          <w14:textFill>
            <w14:solidFill>
              <w14:schemeClr w14:val="tx1"/>
            </w14:solidFill>
          </w14:textFill>
        </w:rPr>
        <w:t xml:space="preserve"> 2024年高职单招宣传资料采购</w:t>
      </w:r>
      <w:r>
        <w:rPr>
          <w:rFonts w:hint="eastAsia" w:ascii="宋体" w:hAnsi="宋体" w:cs="仿宋"/>
          <w:color w:val="000000" w:themeColor="text1"/>
          <w:kern w:val="0"/>
          <w:sz w:val="24"/>
          <w14:textFill>
            <w14:solidFill>
              <w14:schemeClr w14:val="tx1"/>
            </w14:solidFill>
          </w14:textFill>
        </w:rPr>
        <w:t>。</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Arial" w:hAnsi="Arial" w:cs="仿宋"/>
          <w:b/>
          <w:color w:val="000000" w:themeColor="text1"/>
          <w:kern w:val="0"/>
          <w:sz w:val="24"/>
          <w:lang w:val="en-US" w:eastAsia="zh-CN"/>
          <w14:textFill>
            <w14:solidFill>
              <w14:schemeClr w14:val="tx1"/>
            </w14:solidFill>
          </w14:textFill>
        </w:rPr>
        <w:t xml:space="preserve"> 招生专项经费支出，</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81000.00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color w:val="000000" w:themeColor="text1"/>
          <w:lang w:val="en-US"/>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2"/>
        </w:numPr>
        <w:adjustRightInd w:val="0"/>
        <w:snapToGrid w:val="0"/>
        <w:spacing w:line="360" w:lineRule="auto"/>
        <w:ind w:leftChars="200"/>
        <w:rPr>
          <w:rFonts w:hint="eastAsia"/>
          <w:color w:val="000000" w:themeColor="text1"/>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 xml:space="preserve">采购项目名称、参数、数量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14"/>
        <w:gridCol w:w="4950"/>
        <w:gridCol w:w="9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96" w:type="dxa"/>
            <w:vAlign w:val="center"/>
          </w:tcPr>
          <w:p>
            <w:pPr>
              <w:pStyle w:val="7"/>
              <w:ind w:left="0" w:leftChars="0" w:firstLine="0" w:firstLineChars="0"/>
              <w:jc w:val="center"/>
              <w:rPr>
                <w:rFonts w:hint="eastAsia"/>
                <w:b/>
                <w:bCs/>
                <w:color w:val="000000" w:themeColor="text1"/>
                <w:sz w:val="21"/>
                <w:szCs w:val="21"/>
                <w:vertAlign w:val="baseline"/>
                <w14:textFill>
                  <w14:solidFill>
                    <w14:schemeClr w14:val="tx1"/>
                  </w14:solidFill>
                </w14:textFill>
              </w:rPr>
            </w:pPr>
            <w:r>
              <w:rPr>
                <w:rFonts w:hint="eastAsia"/>
                <w:b/>
                <w:bCs/>
                <w:color w:val="000000" w:themeColor="text1"/>
                <w:sz w:val="21"/>
                <w:szCs w:val="21"/>
                <w:vertAlign w:val="baseline"/>
                <w14:textFill>
                  <w14:solidFill>
                    <w14:schemeClr w14:val="tx1"/>
                  </w14:solidFill>
                </w14:textFill>
              </w:rPr>
              <w:t>序号</w:t>
            </w:r>
          </w:p>
        </w:tc>
        <w:tc>
          <w:tcPr>
            <w:tcW w:w="1014"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项目名称</w:t>
            </w:r>
          </w:p>
        </w:tc>
        <w:tc>
          <w:tcPr>
            <w:tcW w:w="4950"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参数要求</w:t>
            </w:r>
          </w:p>
        </w:tc>
        <w:tc>
          <w:tcPr>
            <w:tcW w:w="989" w:type="dxa"/>
            <w:vAlign w:val="center"/>
          </w:tcPr>
          <w:p>
            <w:pPr>
              <w:keepNext w:val="0"/>
              <w:keepLines w:val="0"/>
              <w:widowControl/>
              <w:suppressLineNumbers w:val="0"/>
              <w:jc w:val="center"/>
              <w:textAlignment w:val="cente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pPr>
            <w:r>
              <w:rPr>
                <w:rFonts w:hint="eastAsia" w:ascii="Times New Roman" w:hAnsi="Times New Roman" w:eastAsia="宋体" w:cs="Calibri"/>
                <w:b/>
                <w:bCs/>
                <w:color w:val="000000" w:themeColor="text1"/>
                <w:kern w:val="1"/>
                <w:sz w:val="21"/>
                <w:szCs w:val="21"/>
                <w:vertAlign w:val="baseline"/>
                <w:lang w:val="en-US" w:eastAsia="zh-CN" w:bidi="ar-SA"/>
                <w14:textFill>
                  <w14:solidFill>
                    <w14:schemeClr w14:val="tx1"/>
                  </w14:solidFill>
                </w14:textFill>
              </w:rPr>
              <w:t>数量</w:t>
            </w:r>
          </w:p>
        </w:tc>
        <w:tc>
          <w:tcPr>
            <w:tcW w:w="616" w:type="dxa"/>
            <w:vAlign w:val="center"/>
          </w:tcPr>
          <w:p>
            <w:pPr>
              <w:pStyle w:val="7"/>
              <w:ind w:left="0" w:leftChars="0" w:firstLine="0" w:firstLineChars="0"/>
              <w:jc w:val="center"/>
              <w:rPr>
                <w:rFonts w:hint="eastAsia" w:eastAsia="宋体"/>
                <w:b/>
                <w:bCs/>
                <w:color w:val="000000" w:themeColor="text1"/>
                <w:sz w:val="21"/>
                <w:szCs w:val="21"/>
                <w:vertAlign w:val="baseline"/>
                <w:lang w:val="en-US" w:eastAsia="zh-CN"/>
                <w14:textFill>
                  <w14:solidFill>
                    <w14:schemeClr w14:val="tx1"/>
                  </w14:solidFill>
                </w14:textFill>
              </w:rPr>
            </w:pPr>
            <w:r>
              <w:rPr>
                <w:rFonts w:hint="eastAsia"/>
                <w:b/>
                <w:bCs/>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96" w:type="dxa"/>
            <w:vAlign w:val="center"/>
          </w:tcPr>
          <w:p>
            <w:pPr>
              <w:adjustRightInd w:val="0"/>
              <w:snapToGrid w:val="0"/>
              <w:spacing w:line="360" w:lineRule="auto"/>
              <w:jc w:val="center"/>
              <w:rPr>
                <w:rFonts w:hint="eastAsia" w:ascii="宋体" w:hAnsi="宋体" w:cs="仿宋"/>
                <w:color w:val="000000" w:themeColor="text1"/>
                <w:kern w:val="0"/>
                <w:sz w:val="24"/>
                <w:lang w:val="en-US" w:eastAsia="zh-CN"/>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1</w:t>
            </w:r>
          </w:p>
        </w:tc>
        <w:tc>
          <w:tcPr>
            <w:tcW w:w="1014" w:type="dxa"/>
            <w:vAlign w:val="center"/>
          </w:tcPr>
          <w:p>
            <w:pPr>
              <w:adjustRightInd w:val="0"/>
              <w:snapToGrid w:val="0"/>
              <w:spacing w:line="360" w:lineRule="auto"/>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18"/>
                <w:szCs w:val="18"/>
                <w:lang w:val="en-US" w:eastAsia="zh-CN"/>
                <w14:textFill>
                  <w14:solidFill>
                    <w14:schemeClr w14:val="tx1"/>
                  </w14:solidFill>
                </w14:textFill>
              </w:rPr>
              <w:t>2024年高职单招报考指南</w:t>
            </w:r>
          </w:p>
        </w:tc>
        <w:tc>
          <w:tcPr>
            <w:tcW w:w="4950" w:type="dxa"/>
            <w:vAlign w:val="center"/>
          </w:tcPr>
          <w:p>
            <w:pPr>
              <w:adjustRightInd w:val="0"/>
              <w:snapToGrid w:val="0"/>
              <w:spacing w:line="360" w:lineRule="auto"/>
              <w:ind w:firstLine="480" w:firstLineChars="200"/>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200G铜版纸压痕骑马订（18cm</w:t>
            </w:r>
            <w:r>
              <w:rPr>
                <w:rFonts w:hint="default" w:ascii="宋体" w:hAnsi="宋体" w:cs="仿宋"/>
                <w:color w:val="000000" w:themeColor="text1"/>
                <w:kern w:val="0"/>
                <w:sz w:val="24"/>
                <w:lang w:val="en-US" w:eastAsia="zh-CN"/>
                <w14:textFill>
                  <w14:solidFill>
                    <w14:schemeClr w14:val="tx1"/>
                  </w14:solidFill>
                </w14:textFill>
              </w:rPr>
              <w:t>×</w:t>
            </w:r>
            <w:r>
              <w:rPr>
                <w:rFonts w:hint="eastAsia" w:ascii="宋体" w:hAnsi="宋体" w:cs="仿宋"/>
                <w:color w:val="000000" w:themeColor="text1"/>
                <w:kern w:val="0"/>
                <w:sz w:val="24"/>
                <w:lang w:val="en-US" w:eastAsia="zh-CN"/>
                <w14:textFill>
                  <w14:solidFill>
                    <w14:schemeClr w14:val="tx1"/>
                  </w14:solidFill>
                </w14:textFill>
              </w:rPr>
              <w:t>26cm</w:t>
            </w:r>
            <w:r>
              <w:rPr>
                <w:rFonts w:hint="eastAsia" w:ascii="宋体" w:hAnsi="宋体" w:cs="仿宋"/>
                <w:color w:val="000000" w:themeColor="text1"/>
                <w:kern w:val="0"/>
                <w:sz w:val="18"/>
                <w:szCs w:val="18"/>
                <w:lang w:val="en-US" w:eastAsia="zh-CN"/>
                <w14:textFill>
                  <w14:solidFill>
                    <w14:schemeClr w14:val="tx1"/>
                  </w14:solidFill>
                </w14:textFill>
              </w:rPr>
              <w:t>)、</w:t>
            </w:r>
            <w:r>
              <w:rPr>
                <w:rFonts w:hint="eastAsia" w:ascii="宋体" w:hAnsi="宋体" w:cs="仿宋"/>
                <w:color w:val="000000" w:themeColor="text1"/>
                <w:kern w:val="0"/>
                <w:sz w:val="24"/>
                <w:lang w:val="en-US" w:eastAsia="zh-CN"/>
                <w14:textFill>
                  <w14:solidFill>
                    <w14:schemeClr w14:val="tx1"/>
                  </w14:solidFill>
                </w14:textFill>
              </w:rPr>
              <w:t>含设计制作印刷</w:t>
            </w:r>
          </w:p>
        </w:tc>
        <w:tc>
          <w:tcPr>
            <w:tcW w:w="989" w:type="dxa"/>
            <w:vAlign w:val="center"/>
          </w:tcPr>
          <w:p>
            <w:pPr>
              <w:adjustRightInd w:val="0"/>
              <w:snapToGrid w:val="0"/>
              <w:spacing w:line="360" w:lineRule="auto"/>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18"/>
                <w:szCs w:val="18"/>
                <w:lang w:val="en-US" w:eastAsia="zh-CN"/>
                <w14:textFill>
                  <w14:solidFill>
                    <w14:schemeClr w14:val="tx1"/>
                  </w14:solidFill>
                </w14:textFill>
              </w:rPr>
              <w:t>5000册</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96" w:type="dxa"/>
            <w:vAlign w:val="center"/>
          </w:tcPr>
          <w:p>
            <w:pPr>
              <w:adjustRightInd w:val="0"/>
              <w:snapToGrid w:val="0"/>
              <w:spacing w:line="360" w:lineRule="auto"/>
              <w:jc w:val="center"/>
              <w:rPr>
                <w:rFonts w:hint="eastAsia" w:ascii="宋体" w:hAnsi="宋体" w:cs="仿宋"/>
                <w:color w:val="000000" w:themeColor="text1"/>
                <w:kern w:val="0"/>
                <w:sz w:val="24"/>
                <w:lang w:val="en-US" w:eastAsia="zh-CN"/>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2</w:t>
            </w:r>
          </w:p>
        </w:tc>
        <w:tc>
          <w:tcPr>
            <w:tcW w:w="1014" w:type="dxa"/>
            <w:vAlign w:val="center"/>
          </w:tcPr>
          <w:p>
            <w:pPr>
              <w:adjustRightInd w:val="0"/>
              <w:snapToGrid w:val="0"/>
              <w:spacing w:line="360" w:lineRule="auto"/>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18"/>
                <w:szCs w:val="18"/>
                <w:lang w:val="en-US" w:eastAsia="zh-CN"/>
                <w14:textFill>
                  <w14:solidFill>
                    <w14:schemeClr w14:val="tx1"/>
                  </w14:solidFill>
                </w14:textFill>
              </w:rPr>
              <w:t>2024年高职单招展板</w:t>
            </w:r>
          </w:p>
        </w:tc>
        <w:tc>
          <w:tcPr>
            <w:tcW w:w="4950" w:type="dxa"/>
            <w:vAlign w:val="center"/>
          </w:tcPr>
          <w:p>
            <w:pPr>
              <w:adjustRightInd w:val="0"/>
              <w:snapToGrid w:val="0"/>
              <w:spacing w:line="360" w:lineRule="auto"/>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展板（1.2Mx2.4M）、镀锌管焊架子带支撑、喷绘画面</w:t>
            </w:r>
          </w:p>
        </w:tc>
        <w:tc>
          <w:tcPr>
            <w:tcW w:w="989" w:type="dxa"/>
            <w:vAlign w:val="center"/>
          </w:tcPr>
          <w:p>
            <w:pPr>
              <w:adjustRightInd w:val="0"/>
              <w:snapToGrid w:val="0"/>
              <w:spacing w:line="360" w:lineRule="auto"/>
              <w:jc w:val="center"/>
              <w:rPr>
                <w:rFonts w:hint="default" w:ascii="宋体" w:hAnsi="宋体" w:cs="仿宋"/>
                <w:color w:val="000000" w:themeColor="text1"/>
                <w:kern w:val="0"/>
                <w:sz w:val="18"/>
                <w:szCs w:val="18"/>
                <w:lang w:val="en-US" w:eastAsia="zh-CN"/>
                <w14:textFill>
                  <w14:solidFill>
                    <w14:schemeClr w14:val="tx1"/>
                  </w14:solidFill>
                </w14:textFill>
              </w:rPr>
            </w:pPr>
            <w:r>
              <w:rPr>
                <w:rFonts w:hint="eastAsia" w:ascii="宋体" w:hAnsi="宋体" w:cs="仿宋"/>
                <w:color w:val="000000" w:themeColor="text1"/>
                <w:kern w:val="0"/>
                <w:sz w:val="18"/>
                <w:szCs w:val="18"/>
                <w:lang w:val="en-US" w:eastAsia="zh-CN"/>
                <w14:textFill>
                  <w14:solidFill>
                    <w14:schemeClr w14:val="tx1"/>
                  </w14:solidFill>
                </w14:textFill>
              </w:rPr>
              <w:t>10个</w:t>
            </w:r>
          </w:p>
        </w:tc>
        <w:tc>
          <w:tcPr>
            <w:tcW w:w="6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pPr>
        <w:numPr>
          <w:ilvl w:val="0"/>
          <w:numId w:val="0"/>
        </w:numPr>
        <w:adjustRightInd w:val="0"/>
        <w:snapToGrid w:val="0"/>
        <w:spacing w:line="360" w:lineRule="auto"/>
        <w:rPr>
          <w:rFonts w:hint="default" w:ascii="宋体" w:hAnsi="宋体" w:cs="宋体"/>
          <w:b/>
          <w:color w:val="000000" w:themeColor="text1"/>
          <w:kern w:val="0"/>
          <w:sz w:val="24"/>
          <w:lang w:val="en-US" w:eastAsia="zh-CN" w:bidi="ar"/>
          <w14:textFill>
            <w14:solidFill>
              <w14:schemeClr w14:val="tx1"/>
            </w14:solidFill>
          </w14:textFill>
        </w:rPr>
      </w:pPr>
    </w:p>
    <w:p>
      <w:pPr>
        <w:numPr>
          <w:ilvl w:val="0"/>
          <w:numId w:val="0"/>
        </w:numPr>
        <w:adjustRightInd w:val="0"/>
        <w:snapToGrid w:val="0"/>
        <w:spacing w:line="360" w:lineRule="auto"/>
        <w:ind w:firstLine="482" w:firstLine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预算控制价金额</w:t>
      </w:r>
      <w:r>
        <w:rPr>
          <w:rFonts w:hint="eastAsia" w:ascii="Arial" w:hAnsi="Arial" w:cs="仿宋"/>
          <w:color w:val="000000" w:themeColor="text1"/>
          <w:kern w:val="0"/>
          <w:sz w:val="24"/>
          <w:lang w:val="en-US" w:eastAsia="zh-CN"/>
          <w14:textFill>
            <w14:solidFill>
              <w14:schemeClr w14:val="tx1"/>
            </w14:solidFill>
          </w14:textFill>
        </w:rPr>
        <w:t>81000.00</w:t>
      </w:r>
      <w:r>
        <w:rPr>
          <w:rFonts w:hint="eastAsia" w:ascii="Arial" w:hAnsi="Arial" w:cs="仿宋"/>
          <w:color w:val="000000" w:themeColor="text1"/>
          <w:kern w:val="0"/>
          <w:sz w:val="24"/>
          <w14:textFill>
            <w14:solidFill>
              <w14:schemeClr w14:val="tx1"/>
            </w14:solidFill>
          </w14:textFill>
        </w:rPr>
        <w:t>元，供应商报价需符合预算控制价要求，超出预算控制价的报价为无效投标。</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2</w:t>
      </w:r>
      <w:r>
        <w:rPr>
          <w:rFonts w:hint="eastAsia" w:ascii="宋体" w:hAnsi="宋体" w:cs="宋体"/>
          <w:b/>
          <w:color w:val="000000" w:themeColor="text1"/>
          <w:kern w:val="0"/>
          <w:sz w:val="24"/>
          <w:lang w:eastAsia="zh-CN" w:bidi="ar"/>
          <w14:textFill>
            <w14:solidFill>
              <w14:schemeClr w14:val="tx1"/>
            </w14:solidFill>
          </w14:textFill>
        </w:rPr>
        <w:t>.</w:t>
      </w:r>
      <w:r>
        <w:rPr>
          <w:rFonts w:hint="eastAsia" w:ascii="宋体" w:hAnsi="宋体" w:cs="宋体"/>
          <w:b/>
          <w:color w:val="000000" w:themeColor="text1"/>
          <w:kern w:val="0"/>
          <w:sz w:val="24"/>
          <w:lang w:bidi="ar"/>
          <w14:textFill>
            <w14:solidFill>
              <w14:schemeClr w14:val="tx1"/>
            </w14:solidFill>
          </w14:textFill>
        </w:rPr>
        <w:t xml:space="preserve">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FF0000"/>
          <w:kern w:val="0"/>
          <w:sz w:val="24"/>
        </w:rPr>
        <w:t>1</w:t>
      </w:r>
      <w:r>
        <w:rPr>
          <w:rFonts w:hint="eastAsia" w:ascii="Arial" w:hAnsi="Arial" w:cs="仿宋"/>
          <w:color w:val="FF0000"/>
          <w:kern w:val="0"/>
          <w:sz w:val="24"/>
          <w:lang w:eastAsia="zh-CN"/>
        </w:rPr>
        <w:t>.</w:t>
      </w:r>
      <w:r>
        <w:rPr>
          <w:rFonts w:hint="eastAsia" w:ascii="Arial" w:hAnsi="Arial" w:cs="仿宋"/>
          <w:color w:val="FF0000"/>
          <w:kern w:val="0"/>
          <w:sz w:val="24"/>
        </w:rPr>
        <w:t>交货（验收）时间：</w:t>
      </w:r>
      <w:r>
        <w:rPr>
          <w:rFonts w:hint="eastAsia" w:ascii="Arial" w:hAnsi="Arial" w:cs="仿宋"/>
          <w:color w:val="FF0000"/>
          <w:kern w:val="0"/>
          <w:sz w:val="24"/>
          <w:lang w:val="en-US" w:eastAsia="zh-CN"/>
        </w:rPr>
        <w:t>合同签订后宣传物品在1月10日前交货验收</w:t>
      </w:r>
      <w:r>
        <w:rPr>
          <w:rFonts w:hint="eastAsia" w:ascii="Arial" w:hAnsi="Arial" w:cs="仿宋"/>
          <w:color w:val="FF0000"/>
          <w:kern w:val="0"/>
          <w:sz w:val="24"/>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全部货物交付完毕且验收合格之日起，甲方接到乙方通知与票据凭证资料以后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学校计财处开账10日内完成交付</w:t>
      </w:r>
      <w:r>
        <w:rPr>
          <w:rFonts w:hint="eastAsia" w:ascii="Arial" w:hAnsi="Arial" w:cs="仿宋"/>
          <w:color w:val="000000" w:themeColor="text1"/>
          <w:kern w:val="0"/>
          <w:sz w:val="24"/>
          <w14:textFill>
            <w14:solidFill>
              <w14:schemeClr w14:val="tx1"/>
            </w14:solidFill>
          </w14:textFill>
        </w:rPr>
        <w:t xml:space="preserve">，向乙方支付合同总价款的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w:t>
      </w:r>
    </w:p>
    <w:p>
      <w:pPr>
        <w:pStyle w:val="16"/>
        <w:ind w:firstLine="600" w:firstLineChars="25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w:t>
      </w:r>
      <w:r>
        <w:rPr>
          <w:rFonts w:hint="eastAsia" w:ascii="宋体" w:hAnsi="宋体"/>
          <w:color w:val="000000" w:themeColor="text1"/>
          <w:sz w:val="24"/>
          <w:lang w:eastAsia="zh-CN"/>
          <w14:textFill>
            <w14:solidFill>
              <w14:schemeClr w14:val="tx1"/>
            </w14:solidFill>
          </w14:textFill>
        </w:rPr>
        <w:t>2024年1月</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日到2024年1月</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，每日09：00到17：00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hint="eastAsia" w:ascii="宋体" w:hAnsi="宋体"/>
          <w:bCs/>
          <w:color w:val="000000" w:themeColor="text1"/>
          <w:sz w:val="24"/>
          <w:lang w:eastAsia="zh-CN"/>
          <w14:textFill>
            <w14:solidFill>
              <w14:schemeClr w14:val="tx1"/>
            </w14:solidFill>
          </w14:textFill>
        </w:rPr>
        <w:t>2024</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5</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hint="eastAsia" w:ascii="宋体" w:hAnsi="宋体"/>
          <w:bCs/>
          <w:color w:val="000000" w:themeColor="text1"/>
          <w:sz w:val="24"/>
          <w:lang w:eastAsia="zh-CN"/>
          <w14:textFill>
            <w14:solidFill>
              <w14:schemeClr w14:val="tx1"/>
            </w14:solidFill>
          </w14:textFill>
        </w:rPr>
        <w:t>2024</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5</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6"/>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6"/>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213397009"/>
      <w:bookmarkStart w:id="4" w:name="_Toc213496267"/>
      <w:bookmarkStart w:id="5" w:name="_Toc213396759"/>
      <w:bookmarkStart w:id="6" w:name="_Toc508697771"/>
      <w:bookmarkStart w:id="7" w:name="_Toc217446031"/>
      <w:bookmarkStart w:id="8" w:name="_Toc213396945"/>
      <w:bookmarkStart w:id="9" w:name="_Toc508697732"/>
    </w:p>
    <w:p>
      <w:pPr>
        <w:pStyle w:val="16"/>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lang w:eastAsia="zh-CN"/>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60142197"/>
      <w:bookmarkStart w:id="11" w:name="_Toc27398"/>
      <w:bookmarkStart w:id="12" w:name="_Toc12168"/>
      <w:bookmarkStart w:id="13" w:name="_Toc515536911"/>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26829"/>
      <w:bookmarkStart w:id="15" w:name="_Toc515536912"/>
      <w:bookmarkStart w:id="16" w:name="_Toc10953"/>
      <w:bookmarkStart w:id="17" w:name="_Toc183582231"/>
      <w:bookmarkStart w:id="18" w:name="_Toc217446056"/>
      <w:bookmarkStart w:id="19" w:name="_Toc183682368"/>
      <w:bookmarkStart w:id="20" w:name="_Toc77400782"/>
      <w:bookmarkStart w:id="21" w:name="_Toc89075878"/>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6.法律、行政法规规定的其他条件：无；</w:t>
      </w:r>
    </w:p>
    <w:p>
      <w:pPr>
        <w:pStyle w:val="16"/>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515536913"/>
      <w:bookmarkStart w:id="25" w:name="_Toc6181"/>
      <w:bookmarkStart w:id="26" w:name="_Toc60142200"/>
      <w:bookmarkStart w:id="27" w:name="_Toc4504"/>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13763"/>
      <w:bookmarkStart w:id="29" w:name="_Toc515536914"/>
      <w:bookmarkStart w:id="30" w:name="_Toc355"/>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515536917"/>
      <w:bookmarkStart w:id="33" w:name="_Toc19941"/>
      <w:bookmarkStart w:id="34" w:name="_Toc16063"/>
      <w:bookmarkStart w:id="35" w:name="_Toc183582232"/>
      <w:bookmarkStart w:id="36" w:name="_Toc217446057"/>
      <w:bookmarkStart w:id="37" w:name="_Toc183682369"/>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等线" w:hAnsi="等线" w:eastAsia="等线" w:cs="方正小标宋简体"/>
          <w:b/>
          <w:color w:val="000000" w:themeColor="text1"/>
          <w:sz w:val="38"/>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color w:val="000000" w:themeColor="text1"/>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2024年高职单招宣传采购项目</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方正小标宋简体"/>
          <w:b/>
          <w:color w:val="000000" w:themeColor="text1"/>
          <w:sz w:val="84"/>
          <w:szCs w:val="84"/>
          <w14:textFill>
            <w14:solidFill>
              <w14:schemeClr w14:val="tx1"/>
            </w14:solidFill>
          </w14:textFill>
        </w:rPr>
      </w:pPr>
      <w:bookmarkStart w:id="38" w:name="_Toc515537551"/>
      <w:bookmarkStart w:id="39" w:name="_Toc519155925"/>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519155926"/>
      <w:bookmarkStart w:id="51" w:name="_Toc24553"/>
      <w:bookmarkStart w:id="52" w:name="_Toc496797232"/>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tbl>
      <w:tblPr>
        <w:tblStyle w:val="11"/>
        <w:tblpPr w:leftFromText="180" w:rightFromText="180" w:vertAnchor="text" w:horzAnchor="page" w:tblpX="1240" w:tblpY="609"/>
        <w:tblOverlap w:val="never"/>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7"/>
        <w:numPr>
          <w:ilvl w:val="0"/>
          <w:numId w:val="0"/>
        </w:numPr>
        <w:jc w:val="center"/>
        <w:rPr>
          <w:rFonts w:hint="eastAsia" w:ascii="等线" w:hAnsi="等线" w:eastAsia="等线" w:cs="Times New Roman"/>
          <w:b/>
          <w:bCs/>
          <w:color w:val="000000" w:themeColor="text1"/>
          <w:kern w:val="0"/>
          <w:sz w:val="30"/>
          <w:szCs w:val="30"/>
          <w:lang w:val="en-US" w:eastAsia="zh-CN" w:bidi="ar-SA"/>
          <w14:textFill>
            <w14:gradFill>
              <w14:gsLst>
                <w14:gs w14:pos="0">
                  <w14:srgbClr w14:val="FE4444"/>
                </w14:gs>
                <w14:gs w14:pos="100000">
                  <w14:srgbClr w14:val="832B2B"/>
                </w14:gs>
              </w14:gsLst>
              <w14:lin w14:scaled="0"/>
            </w14:gra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60142203"/>
      <w:bookmarkStart w:id="54" w:name="_Toc519155927"/>
      <w:r>
        <w:rPr>
          <w:rFonts w:hint="eastAsia" w:ascii="黑体" w:hAnsi="宋体"/>
          <w:color w:val="000000" w:themeColor="text1"/>
          <w:lang w:val="en-US" w:eastAsia="zh-CN"/>
          <w14:textFill>
            <w14:gradFill>
              <w14:gsLst>
                <w14:gs w14:pos="0">
                  <w14:srgbClr w14:val="FE4444"/>
                </w14:gs>
                <w14:gs w14:pos="100000">
                  <w14:srgbClr w14:val="832B2B"/>
                </w14:gs>
              </w14:gsLst>
              <w14:lin w14:scaled="0"/>
            </w14:gradFill>
          </w14:textFill>
        </w:rPr>
        <w:t xml:space="preserve">    </w:t>
      </w:r>
      <w:r>
        <w:rPr>
          <w:rFonts w:hint="eastAsia" w:ascii="等线" w:hAnsi="等线" w:eastAsia="等线" w:cs="Times New Roman"/>
          <w:b/>
          <w:bCs/>
          <w:color w:val="000000" w:themeColor="text1"/>
          <w:kern w:val="0"/>
          <w:sz w:val="30"/>
          <w:szCs w:val="30"/>
          <w:lang w:val="en-US" w:eastAsia="zh-CN" w:bidi="ar-SA"/>
          <w14:textFill>
            <w14:gradFill>
              <w14:gsLst>
                <w14:gs w14:pos="0">
                  <w14:srgbClr w14:val="FE4444"/>
                </w14:gs>
                <w14:gs w14:pos="100000">
                  <w14:srgbClr w14:val="832B2B"/>
                </w14:gs>
              </w14:gsLst>
              <w14:lin w14:scaled="0"/>
            </w14:gradFill>
          </w14:textFill>
        </w:rPr>
        <w:t xml:space="preserve">  五、招考指南样品</w:t>
      </w:r>
    </w:p>
    <w:bookmarkEnd w:id="53"/>
    <w:bookmarkEnd w:id="54"/>
    <w:p>
      <w:pPr>
        <w:pStyle w:val="7"/>
        <w:numPr>
          <w:ilvl w:val="0"/>
          <w:numId w:val="0"/>
        </w:numPr>
        <w:ind w:firstLine="480" w:firstLineChars="200"/>
        <w:jc w:val="both"/>
        <w:rPr>
          <w:rFonts w:hint="default"/>
          <w:color w:val="000000" w:themeColor="text1"/>
          <w:sz w:val="24"/>
          <w:lang w:val="en-US"/>
          <w14:textFill>
            <w14:gradFill>
              <w14:gsLst>
                <w14:gs w14:pos="0">
                  <w14:srgbClr w14:val="FE4444"/>
                </w14:gs>
                <w14:gs w14:pos="100000">
                  <w14:srgbClr w14:val="832B2B"/>
                </w14:gs>
              </w14:gsLst>
              <w14:lin w14:scaled="0"/>
            </w14:gradFill>
          </w14:textFill>
        </w:rPr>
      </w:pPr>
      <w:r>
        <w:rPr>
          <w:rFonts w:hint="eastAsia" w:ascii="Times New Roman" w:hAnsi="Times New Roman" w:eastAsia="宋体"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供应商根据</w:t>
      </w:r>
      <w:r>
        <w:rPr>
          <w:rFonts w:hint="eastAsia"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附件</w:t>
      </w:r>
      <w:r>
        <w:rPr>
          <w:rFonts w:hint="eastAsia" w:ascii="Times New Roman" w:hAnsi="Times New Roman" w:eastAsia="宋体"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图片</w:t>
      </w:r>
      <w:r>
        <w:rPr>
          <w:rFonts w:hint="eastAsia"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和</w:t>
      </w:r>
      <w:r>
        <w:rPr>
          <w:rFonts w:hint="eastAsia" w:ascii="Times New Roman" w:hAnsi="Times New Roman" w:eastAsia="宋体"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文字资料,设计5个版本的单招报考指南</w:t>
      </w:r>
      <w:r>
        <w:rPr>
          <w:rFonts w:hint="eastAsia" w:cs="Times New Roman"/>
          <w:color w:val="000000" w:themeColor="text1"/>
          <w:kern w:val="0"/>
          <w:sz w:val="24"/>
          <w:szCs w:val="24"/>
          <w:lang w:val="en-US" w:eastAsia="zh-CN" w:bidi="ar-SA"/>
          <w14:textFill>
            <w14:gradFill>
              <w14:gsLst>
                <w14:gs w14:pos="0">
                  <w14:srgbClr w14:val="FE4444"/>
                </w14:gs>
                <w14:gs w14:pos="100000">
                  <w14:srgbClr w14:val="832B2B"/>
                </w14:gs>
              </w14:gsLst>
              <w14:lin w14:scaled="0"/>
            </w14:gradFill>
          </w14:textFill>
        </w:rPr>
        <w:t>样品,封装到响应文件里。</w:t>
      </w: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p>
      <w:pPr>
        <w:pStyle w:val="5"/>
        <w:ind w:firstLine="480"/>
        <w:rPr>
          <w:rFonts w:hint="eastAsia"/>
          <w:color w:val="000000" w:themeColor="text1"/>
          <w:sz w:val="24"/>
          <w14:textFill>
            <w14:solidFill>
              <w14:schemeClr w14:val="tx1"/>
            </w14:solidFill>
          </w14:textFill>
        </w:rPr>
      </w:pPr>
    </w:p>
    <w:bookmarkEnd w:id="35"/>
    <w:bookmarkEnd w:id="36"/>
    <w:bookmarkEnd w:id="37"/>
    <w:p>
      <w:pPr>
        <w:pStyle w:val="7"/>
        <w:numPr>
          <w:ilvl w:val="0"/>
          <w:numId w:val="0"/>
        </w:numPr>
        <w:jc w:val="both"/>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B90D02-E686-4234-A15D-B9A2529D30A6}"/>
  </w:font>
  <w:font w:name="黑体">
    <w:panose1 w:val="02010609060101010101"/>
    <w:charset w:val="86"/>
    <w:family w:val="auto"/>
    <w:pitch w:val="default"/>
    <w:sig w:usb0="800002BF" w:usb1="38CF7CFA" w:usb2="00000016" w:usb3="00000000" w:csb0="00040001" w:csb1="00000000"/>
    <w:embedRegular r:id="rId2" w:fontKey="{4CF43F40-4B6B-4789-BC65-8F6E4F6A0C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F5EC5E9-4F2B-45D5-A5B7-A0AAA070C348}"/>
  </w:font>
  <w:font w:name="仿宋">
    <w:panose1 w:val="02010609060101010101"/>
    <w:charset w:val="86"/>
    <w:family w:val="modern"/>
    <w:pitch w:val="default"/>
    <w:sig w:usb0="800002BF" w:usb1="38CF7CFA" w:usb2="00000016" w:usb3="00000000" w:csb0="00040001" w:csb1="00000000"/>
    <w:embedRegular r:id="rId4" w:fontKey="{BF206BF4-7168-4447-883B-8204289528B6}"/>
  </w:font>
  <w:font w:name="Microsoft YaHei UI">
    <w:panose1 w:val="020B0503020204020204"/>
    <w:charset w:val="86"/>
    <w:family w:val="auto"/>
    <w:pitch w:val="default"/>
    <w:sig w:usb0="80000287" w:usb1="2ACF3C50" w:usb2="00000016" w:usb3="00000000" w:csb0="0004001F" w:csb1="00000000"/>
    <w:embedRegular r:id="rId5" w:fontKey="{AB06F4B1-7C19-491F-B665-BF3211B905C0}"/>
  </w:font>
  <w:font w:name="方正小标宋简体">
    <w:panose1 w:val="02000000000000000000"/>
    <w:charset w:val="86"/>
    <w:family w:val="script"/>
    <w:pitch w:val="default"/>
    <w:sig w:usb0="A00002BF" w:usb1="184F6CFA" w:usb2="00000012" w:usb3="00000000" w:csb0="00040001" w:csb1="00000000"/>
    <w:embedRegular r:id="rId6" w:fontKey="{2F4CC9DA-0E68-47CC-86DD-701CA0E15C43}"/>
  </w:font>
  <w:font w:name="等线">
    <w:panose1 w:val="02010600030101010101"/>
    <w:charset w:val="86"/>
    <w:family w:val="auto"/>
    <w:pitch w:val="default"/>
    <w:sig w:usb0="A00002BF" w:usb1="38CF7CFA" w:usb2="00000016" w:usb3="00000000" w:csb0="0004000F" w:csb1="00000000"/>
    <w:embedRegular r:id="rId7" w:fontKey="{F018AC68-0881-4F7E-A539-AD011CA58567}"/>
  </w:font>
  <w:font w:name="楷体">
    <w:panose1 w:val="02010609060101010101"/>
    <w:charset w:val="86"/>
    <w:family w:val="modern"/>
    <w:pitch w:val="default"/>
    <w:sig w:usb0="800002BF" w:usb1="38CF7CFA" w:usb2="00000016" w:usb3="00000000" w:csb0="00040001" w:csb1="00000000"/>
    <w:embedRegular r:id="rId8" w:fontKey="{6D4B9BCD-B9C2-496D-A1C0-62444FA4B88D}"/>
  </w:font>
  <w:font w:name="仿宋_GB2312">
    <w:panose1 w:val="02010609030101010101"/>
    <w:charset w:val="86"/>
    <w:family w:val="modern"/>
    <w:pitch w:val="default"/>
    <w:sig w:usb0="00000001" w:usb1="080E0000" w:usb2="00000000" w:usb3="00000000" w:csb0="00040000" w:csb1="00000000"/>
    <w:embedRegular r:id="rId9" w:fontKey="{DC4B93AE-9130-459B-AF27-8AA73DD02A90}"/>
  </w:font>
  <w:font w:name="华文中宋">
    <w:panose1 w:val="02010600040101010101"/>
    <w:charset w:val="86"/>
    <w:family w:val="auto"/>
    <w:pitch w:val="default"/>
    <w:sig w:usb0="00000287" w:usb1="080F0000" w:usb2="00000000" w:usb3="00000000" w:csb0="0004009F" w:csb1="DFD70000"/>
    <w:embedRegular r:id="rId10" w:fontKey="{8E3BBE95-3AE6-42CF-B823-5FD17BDF8BB4}"/>
  </w:font>
  <w:font w:name="方正小标宋_GBK">
    <w:panose1 w:val="03000509000000000000"/>
    <w:charset w:val="86"/>
    <w:family w:val="auto"/>
    <w:pitch w:val="default"/>
    <w:sig w:usb0="00000001" w:usb1="080E0000" w:usb2="00000000" w:usb3="00000000" w:csb0="00040000" w:csb1="00000000"/>
    <w:embedRegular r:id="rId11" w:fontKey="{615A23A9-2C29-4D1E-9E89-14426BFFD2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31572CB"/>
    <w:rsid w:val="062F4FF2"/>
    <w:rsid w:val="0690662C"/>
    <w:rsid w:val="094B071E"/>
    <w:rsid w:val="096612C0"/>
    <w:rsid w:val="0D4F2DA8"/>
    <w:rsid w:val="0E68036C"/>
    <w:rsid w:val="0F496374"/>
    <w:rsid w:val="18F13F88"/>
    <w:rsid w:val="19996254"/>
    <w:rsid w:val="1A223CAE"/>
    <w:rsid w:val="1C19367C"/>
    <w:rsid w:val="1FC15931"/>
    <w:rsid w:val="22AA2A22"/>
    <w:rsid w:val="23D16E8B"/>
    <w:rsid w:val="23FD3825"/>
    <w:rsid w:val="249B5E8E"/>
    <w:rsid w:val="25770557"/>
    <w:rsid w:val="291572A8"/>
    <w:rsid w:val="2A5B5DE1"/>
    <w:rsid w:val="2BBB3D91"/>
    <w:rsid w:val="2C883C51"/>
    <w:rsid w:val="2F9D32B6"/>
    <w:rsid w:val="337D219F"/>
    <w:rsid w:val="358F0335"/>
    <w:rsid w:val="387B5308"/>
    <w:rsid w:val="38BE4640"/>
    <w:rsid w:val="3CBE5262"/>
    <w:rsid w:val="3D184847"/>
    <w:rsid w:val="3E424729"/>
    <w:rsid w:val="3FC62B70"/>
    <w:rsid w:val="40B46BE8"/>
    <w:rsid w:val="4171348E"/>
    <w:rsid w:val="42CD7EB3"/>
    <w:rsid w:val="43C73CD6"/>
    <w:rsid w:val="4527356F"/>
    <w:rsid w:val="46B81202"/>
    <w:rsid w:val="4BAC0D6E"/>
    <w:rsid w:val="4BBF3E4B"/>
    <w:rsid w:val="4BF622CD"/>
    <w:rsid w:val="4F1C6CB0"/>
    <w:rsid w:val="4F586270"/>
    <w:rsid w:val="51B77244"/>
    <w:rsid w:val="52BC5043"/>
    <w:rsid w:val="52CB6777"/>
    <w:rsid w:val="59305585"/>
    <w:rsid w:val="5C06777A"/>
    <w:rsid w:val="60C37A55"/>
    <w:rsid w:val="61044A3C"/>
    <w:rsid w:val="613D1E06"/>
    <w:rsid w:val="617C0951"/>
    <w:rsid w:val="61880B00"/>
    <w:rsid w:val="61B10D31"/>
    <w:rsid w:val="62505DDE"/>
    <w:rsid w:val="6F042BEE"/>
    <w:rsid w:val="6F336780"/>
    <w:rsid w:val="777B1FEC"/>
    <w:rsid w:val="782D68BE"/>
    <w:rsid w:val="78D9371F"/>
    <w:rsid w:val="7AF83EC4"/>
    <w:rsid w:val="7BAD1268"/>
    <w:rsid w:val="7C17597E"/>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 w:type="character" w:customStyle="1" w:styleId="20">
    <w:name w:val="font81"/>
    <w:basedOn w:val="13"/>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0</TotalTime>
  <ScaleCrop>false</ScaleCrop>
  <LinksUpToDate>false</LinksUpToDate>
  <CharactersWithSpaces>14945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cp:lastPrinted>2023-12-01T07:05:00Z</cp:lastPrinted>
  <dcterms:modified xsi:type="dcterms:W3CDTF">2023-12-29T05:47:47Z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9176AA43D956499F89FAB441F038A815_13</vt:lpwstr>
  </property>
</Properties>
</file>