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line="560" w:lineRule="exact"/>
        <w:jc w:val="center"/>
        <w:rPr>
          <w:rFonts w:ascii="等线" w:hAnsi="等线" w:eastAsia="等线" w:cs="方正小标宋简体"/>
          <w:b/>
          <w:color w:val="auto"/>
          <w:sz w:val="38"/>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Microsoft YaHei UI" w:hAnsi="Microsoft YaHei UI" w:eastAsia="Microsoft YaHei UI" w:cs="Microsoft YaHei UI"/>
          <w:color w:val="auto"/>
          <w:sz w:val="44"/>
          <w:szCs w:val="44"/>
          <w:highlight w:val="none"/>
          <w:lang w:val="en-US" w:eastAsia="zh-CN"/>
        </w:rPr>
      </w:pPr>
      <w:r>
        <w:rPr>
          <w:rFonts w:hint="eastAsia" w:ascii="Microsoft YaHei UI" w:hAnsi="Microsoft YaHei UI" w:eastAsia="Microsoft YaHei UI" w:cs="Microsoft YaHei UI"/>
          <w:color w:val="auto"/>
          <w:sz w:val="44"/>
          <w:szCs w:val="44"/>
          <w:highlight w:val="none"/>
          <w:lang w:val="en-US" w:eastAsia="zh-CN"/>
        </w:rPr>
        <w:t>西昌民族幼儿师范高等专科学校</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Microsoft YaHei UI" w:hAnsi="Microsoft YaHei UI" w:eastAsia="Microsoft YaHei UI" w:cs="Microsoft YaHei UI"/>
          <w:color w:val="auto"/>
          <w:sz w:val="44"/>
          <w:szCs w:val="44"/>
          <w:highlight w:val="none"/>
          <w:lang w:val="en-US" w:eastAsia="zh-CN"/>
        </w:rPr>
      </w:pPr>
      <w:r>
        <w:rPr>
          <w:rFonts w:hint="eastAsia" w:ascii="Microsoft YaHei UI" w:hAnsi="Microsoft YaHei UI" w:eastAsia="Microsoft YaHei UI" w:cs="Microsoft YaHei UI"/>
          <w:color w:val="auto"/>
          <w:sz w:val="44"/>
          <w:szCs w:val="44"/>
          <w:highlight w:val="none"/>
          <w:lang w:val="en-US" w:eastAsia="zh-CN"/>
        </w:rPr>
        <w:t>图书馆期刊采购项目</w:t>
      </w: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ageBreakBefore w:val="0"/>
        <w:kinsoku/>
        <w:wordWrap/>
        <w:overflowPunct/>
        <w:topLinePunct w:val="0"/>
        <w:bidi w:val="0"/>
        <w:spacing w:line="560" w:lineRule="exact"/>
        <w:jc w:val="center"/>
        <w:rPr>
          <w:rFonts w:hint="eastAsia" w:ascii="宋体" w:hAnsi="宋体" w:cs="宋体"/>
          <w:b/>
          <w:color w:val="auto"/>
          <w:sz w:val="38"/>
          <w:highlight w:val="none"/>
        </w:rPr>
      </w:pPr>
    </w:p>
    <w:p>
      <w:pPr>
        <w:pageBreakBefore w:val="0"/>
        <w:kinsoku/>
        <w:wordWrap/>
        <w:overflowPunct/>
        <w:topLinePunct w:val="0"/>
        <w:bidi w:val="0"/>
        <w:spacing w:line="560" w:lineRule="exact"/>
        <w:jc w:val="center"/>
        <w:rPr>
          <w:rFonts w:hint="eastAsia" w:ascii="宋体" w:hAnsi="宋体" w:cs="宋体"/>
          <w:b/>
          <w:color w:val="auto"/>
          <w:sz w:val="38"/>
          <w:highlight w:val="none"/>
        </w:rPr>
      </w:pPr>
    </w:p>
    <w:p>
      <w:pPr>
        <w:pStyle w:val="2"/>
        <w:pageBreakBefore w:val="0"/>
        <w:kinsoku/>
        <w:wordWrap/>
        <w:overflowPunct/>
        <w:topLinePunct w:val="0"/>
        <w:bidi w:val="0"/>
        <w:spacing w:line="560" w:lineRule="exact"/>
        <w:rPr>
          <w:color w:val="auto"/>
          <w:highlight w:val="none"/>
        </w:rPr>
      </w:pPr>
    </w:p>
    <w:p>
      <w:pPr>
        <w:pageBreakBefore w:val="0"/>
        <w:kinsoku/>
        <w:wordWrap/>
        <w:overflowPunct/>
        <w:topLinePunct w:val="0"/>
        <w:bidi w:val="0"/>
        <w:spacing w:line="560" w:lineRule="exact"/>
        <w:ind w:firstLine="1506" w:firstLineChars="500"/>
        <w:jc w:val="left"/>
        <w:rPr>
          <w:rFonts w:ascii="楷体" w:hAnsi="楷体" w:eastAsia="楷体" w:cs="楷体"/>
          <w:b/>
          <w:color w:val="auto"/>
          <w:sz w:val="30"/>
          <w:highlight w:val="none"/>
        </w:rPr>
      </w:pPr>
    </w:p>
    <w:p>
      <w:pPr>
        <w:pageBreakBefore w:val="0"/>
        <w:kinsoku/>
        <w:wordWrap/>
        <w:overflowPunct/>
        <w:topLinePunct w:val="0"/>
        <w:bidi w:val="0"/>
        <w:spacing w:line="560" w:lineRule="exact"/>
        <w:ind w:firstLine="1506" w:firstLineChars="500"/>
        <w:jc w:val="left"/>
        <w:rPr>
          <w:rFonts w:ascii="楷体" w:hAnsi="楷体" w:eastAsia="楷体" w:cs="楷体"/>
          <w:b/>
          <w:color w:val="auto"/>
          <w:sz w:val="30"/>
          <w:highlight w:val="none"/>
        </w:rPr>
      </w:pPr>
    </w:p>
    <w:p>
      <w:pPr>
        <w:pageBreakBefore w:val="0"/>
        <w:kinsoku/>
        <w:wordWrap/>
        <w:overflowPunct/>
        <w:topLinePunct w:val="0"/>
        <w:bidi w:val="0"/>
        <w:spacing w:line="560" w:lineRule="exact"/>
        <w:ind w:left="283" w:leftChars="135"/>
        <w:jc w:val="center"/>
        <w:rPr>
          <w:rFonts w:hint="eastAsia" w:ascii="等线" w:hAnsi="等线" w:eastAsia="等线" w:cs="仿宋_GB2312"/>
          <w:bCs/>
          <w:color w:val="auto"/>
          <w:sz w:val="30"/>
          <w:highlight w:val="none"/>
        </w:rPr>
      </w:pPr>
      <w:r>
        <w:rPr>
          <w:rFonts w:hint="eastAsia" w:ascii="等线" w:hAnsi="等线" w:eastAsia="等线" w:cs="楷体"/>
          <w:bCs/>
          <w:color w:val="auto"/>
          <w:sz w:val="30"/>
          <w:highlight w:val="none"/>
        </w:rPr>
        <w:t>采购人：</w:t>
      </w:r>
      <w:r>
        <w:rPr>
          <w:rFonts w:hint="eastAsia" w:ascii="等线" w:hAnsi="等线" w:eastAsia="等线" w:cs="仿宋_GB2312"/>
          <w:bCs/>
          <w:color w:val="auto"/>
          <w:sz w:val="30"/>
          <w:highlight w:val="none"/>
        </w:rPr>
        <w:t>西昌民族幼儿师范高等专科学校</w:t>
      </w:r>
    </w:p>
    <w:p>
      <w:pPr>
        <w:pageBreakBefore w:val="0"/>
        <w:kinsoku/>
        <w:wordWrap/>
        <w:overflowPunct/>
        <w:topLinePunct w:val="0"/>
        <w:bidi w:val="0"/>
        <w:spacing w:line="560" w:lineRule="exact"/>
        <w:ind w:left="283" w:leftChars="135"/>
        <w:jc w:val="center"/>
        <w:rPr>
          <w:rFonts w:ascii="等线" w:hAnsi="等线" w:eastAsia="等线" w:cs="仿宋_GB2312"/>
          <w:bCs/>
          <w:color w:val="auto"/>
          <w:sz w:val="30"/>
          <w:highlight w:val="none"/>
        </w:rPr>
      </w:pPr>
    </w:p>
    <w:p>
      <w:pPr>
        <w:pageBreakBefore w:val="0"/>
        <w:kinsoku/>
        <w:wordWrap/>
        <w:overflowPunct/>
        <w:topLinePunct w:val="0"/>
        <w:bidi w:val="0"/>
        <w:spacing w:line="560" w:lineRule="exact"/>
        <w:ind w:firstLine="846" w:firstLineChars="282"/>
        <w:jc w:val="center"/>
        <w:rPr>
          <w:rFonts w:ascii="华文中宋" w:hAnsi="华文中宋" w:eastAsia="华文中宋"/>
          <w:color w:val="auto"/>
          <w:sz w:val="30"/>
          <w:szCs w:val="30"/>
          <w:highlight w:val="none"/>
        </w:rPr>
      </w:pPr>
    </w:p>
    <w:p>
      <w:pPr>
        <w:pageBreakBefore w:val="0"/>
        <w:kinsoku/>
        <w:wordWrap/>
        <w:overflowPunct/>
        <w:topLinePunct w:val="0"/>
        <w:bidi w:val="0"/>
        <w:spacing w:line="560" w:lineRule="exact"/>
        <w:jc w:val="center"/>
        <w:rPr>
          <w:rFonts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四川·凉山州</w:t>
      </w:r>
    </w:p>
    <w:p>
      <w:pPr>
        <w:pageBreakBefore w:val="0"/>
        <w:kinsoku/>
        <w:wordWrap/>
        <w:overflowPunct/>
        <w:topLinePunct w:val="0"/>
        <w:bidi w:val="0"/>
        <w:spacing w:line="560" w:lineRule="exact"/>
        <w:jc w:val="center"/>
        <w:rPr>
          <w:rFonts w:ascii="等线" w:hAnsi="等线" w:eastAsia="等线" w:cs="仿宋_GB2312"/>
          <w:bCs/>
          <w:color w:val="auto"/>
          <w:sz w:val="30"/>
          <w:highlight w:val="none"/>
        </w:rPr>
      </w:pPr>
      <w:r>
        <w:rPr>
          <w:rFonts w:hint="eastAsia" w:ascii="华文中宋" w:hAnsi="华文中宋" w:eastAsia="华文中宋"/>
          <w:bCs/>
          <w:color w:val="auto"/>
          <w:sz w:val="30"/>
          <w:szCs w:val="30"/>
          <w:highlight w:val="none"/>
          <w:lang w:val="zh-CN"/>
        </w:rPr>
        <w:t>202</w:t>
      </w:r>
      <w:r>
        <w:rPr>
          <w:rFonts w:hint="eastAsia" w:ascii="华文中宋" w:hAnsi="华文中宋" w:eastAsia="华文中宋"/>
          <w:bCs/>
          <w:color w:val="auto"/>
          <w:sz w:val="30"/>
          <w:szCs w:val="30"/>
          <w:highlight w:val="none"/>
          <w:lang w:val="en-US" w:eastAsia="zh-CN"/>
        </w:rPr>
        <w:t>3</w:t>
      </w:r>
      <w:r>
        <w:rPr>
          <w:rFonts w:ascii="华文中宋" w:hAnsi="华文中宋" w:eastAsia="华文中宋"/>
          <w:bCs/>
          <w:color w:val="auto"/>
          <w:sz w:val="30"/>
          <w:szCs w:val="30"/>
          <w:highlight w:val="none"/>
          <w:lang w:val="zh-CN"/>
        </w:rPr>
        <w:t>年</w:t>
      </w:r>
      <w:r>
        <w:rPr>
          <w:rFonts w:hint="eastAsia" w:ascii="华文中宋" w:hAnsi="华文中宋" w:eastAsia="华文中宋"/>
          <w:bCs/>
          <w:color w:val="auto"/>
          <w:sz w:val="30"/>
          <w:szCs w:val="30"/>
          <w:highlight w:val="none"/>
          <w:lang w:val="en-US" w:eastAsia="zh-CN"/>
        </w:rPr>
        <w:t>12</w:t>
      </w:r>
      <w:r>
        <w:rPr>
          <w:rFonts w:ascii="华文中宋" w:hAnsi="华文中宋" w:eastAsia="华文中宋"/>
          <w:bCs/>
          <w:color w:val="auto"/>
          <w:sz w:val="30"/>
          <w:szCs w:val="30"/>
          <w:highlight w:val="none"/>
          <w:lang w:val="zh-CN"/>
        </w:rPr>
        <w:t>月</w:t>
      </w: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jc w:val="center"/>
        <w:rPr>
          <w:rFonts w:ascii="宋体" w:hAnsi="宋体"/>
          <w:b/>
          <w:bCs/>
          <w:color w:val="auto"/>
          <w:sz w:val="36"/>
          <w:szCs w:val="36"/>
          <w:highlight w:val="none"/>
        </w:rPr>
      </w:pPr>
    </w:p>
    <w:p>
      <w:pPr>
        <w:pStyle w:val="2"/>
        <w:pageBreakBefore w:val="0"/>
        <w:kinsoku/>
        <w:wordWrap/>
        <w:overflowPunct/>
        <w:topLinePunct w:val="0"/>
        <w:bidi w:val="0"/>
        <w:spacing w:line="560" w:lineRule="exact"/>
        <w:jc w:val="center"/>
        <w:rPr>
          <w:rFonts w:ascii="宋体" w:hAnsi="宋体"/>
          <w:b/>
          <w:bCs/>
          <w:color w:val="auto"/>
          <w:sz w:val="36"/>
          <w:szCs w:val="36"/>
          <w:highlight w:val="none"/>
        </w:rPr>
      </w:pPr>
    </w:p>
    <w:p>
      <w:pPr>
        <w:pStyle w:val="2"/>
        <w:pageBreakBefore w:val="0"/>
        <w:kinsoku/>
        <w:wordWrap/>
        <w:overflowPunct/>
        <w:topLinePunct w:val="0"/>
        <w:bidi w:val="0"/>
        <w:spacing w:line="560" w:lineRule="exact"/>
        <w:jc w:val="center"/>
        <w:rPr>
          <w:rFonts w:ascii="宋体" w:hAnsi="宋体"/>
          <w:b/>
          <w:bCs/>
          <w:color w:val="auto"/>
          <w:sz w:val="36"/>
          <w:szCs w:val="36"/>
          <w:highlight w:val="none"/>
        </w:rPr>
      </w:pPr>
    </w:p>
    <w:p>
      <w:pPr>
        <w:pStyle w:val="2"/>
        <w:pageBreakBefore w:val="0"/>
        <w:kinsoku/>
        <w:wordWrap/>
        <w:overflowPunct/>
        <w:topLinePunct w:val="0"/>
        <w:bidi w:val="0"/>
        <w:spacing w:line="560" w:lineRule="exact"/>
        <w:jc w:val="center"/>
        <w:rPr>
          <w:rFonts w:ascii="宋体" w:hAnsi="宋体"/>
          <w:b/>
          <w:bCs/>
          <w:color w:val="auto"/>
          <w:sz w:val="36"/>
          <w:szCs w:val="36"/>
          <w:highlight w:val="none"/>
        </w:rPr>
      </w:pPr>
    </w:p>
    <w:p>
      <w:pPr>
        <w:pStyle w:val="2"/>
        <w:pageBreakBefore w:val="0"/>
        <w:kinsoku/>
        <w:wordWrap/>
        <w:overflowPunct/>
        <w:topLinePunct w:val="0"/>
        <w:bidi w:val="0"/>
        <w:spacing w:line="560" w:lineRule="exact"/>
        <w:jc w:val="center"/>
        <w:rPr>
          <w:rFonts w:hint="eastAsia" w:ascii="宋体" w:hAnsi="宋体"/>
          <w:b/>
          <w:bCs/>
          <w:color w:val="auto"/>
          <w:sz w:val="36"/>
          <w:szCs w:val="36"/>
          <w:highlight w:val="none"/>
        </w:rPr>
      </w:pPr>
      <w:r>
        <w:rPr>
          <w:rFonts w:ascii="宋体" w:hAnsi="宋体"/>
          <w:b/>
          <w:bCs/>
          <w:color w:val="auto"/>
          <w:sz w:val="36"/>
          <w:szCs w:val="36"/>
          <w:highlight w:val="none"/>
        </w:rPr>
        <w:t>目</w:t>
      </w:r>
      <w:r>
        <w:rPr>
          <w:rFonts w:hint="eastAsia" w:ascii="宋体" w:hAnsi="宋体"/>
          <w:b/>
          <w:bCs/>
          <w:color w:val="auto"/>
          <w:sz w:val="36"/>
          <w:szCs w:val="36"/>
          <w:highlight w:val="none"/>
        </w:rPr>
        <w:t xml:space="preserve"> </w:t>
      </w:r>
      <w:r>
        <w:rPr>
          <w:rFonts w:ascii="宋体" w:hAnsi="宋体"/>
          <w:b/>
          <w:bCs/>
          <w:color w:val="auto"/>
          <w:sz w:val="36"/>
          <w:szCs w:val="36"/>
          <w:highlight w:val="none"/>
        </w:rPr>
        <w:t>录</w:t>
      </w:r>
    </w:p>
    <w:p>
      <w:pPr>
        <w:pStyle w:val="2"/>
        <w:pageBreakBefore w:val="0"/>
        <w:kinsoku/>
        <w:wordWrap/>
        <w:overflowPunct/>
        <w:topLinePunct w:val="0"/>
        <w:bidi w:val="0"/>
        <w:spacing w:line="560" w:lineRule="exact"/>
        <w:rPr>
          <w:rFonts w:hint="eastAsia" w:ascii="宋体" w:hAnsi="宋体"/>
          <w:color w:val="auto"/>
          <w:highlight w:val="none"/>
        </w:rPr>
      </w:pPr>
    </w:p>
    <w:p>
      <w:pPr>
        <w:pStyle w:val="9"/>
        <w:pageBreakBefore w:val="0"/>
        <w:tabs>
          <w:tab w:val="right" w:leader="dot" w:pos="8982"/>
        </w:tabs>
        <w:kinsoku/>
        <w:wordWrap/>
        <w:overflowPunct/>
        <w:topLinePunct w:val="0"/>
        <w:bidi w:val="0"/>
        <w:spacing w:line="560" w:lineRule="exact"/>
        <w:rPr>
          <w:rFonts w:ascii="等线" w:hAnsi="等线" w:eastAsia="等线"/>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TOC \o \h \z \u </w:instrText>
      </w:r>
      <w:r>
        <w:rPr>
          <w:rFonts w:ascii="宋体" w:hAnsi="宋体"/>
          <w:b/>
          <w:bCs/>
          <w:color w:val="auto"/>
          <w:sz w:val="28"/>
          <w:szCs w:val="28"/>
          <w:highlight w:val="none"/>
        </w:rPr>
        <w:fldChar w:fldCharType="separate"/>
      </w: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"_Toc60142196"</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 xml:space="preserve">第一章 </w:t>
      </w:r>
      <w:r>
        <w:rPr>
          <w:rStyle w:val="14"/>
          <w:rFonts w:hint="eastAsia"/>
          <w:color w:val="auto"/>
          <w:sz w:val="28"/>
          <w:szCs w:val="28"/>
          <w:highlight w:val="none"/>
          <w:lang w:eastAsia="zh-CN"/>
        </w:rPr>
        <w:t>询价</w:t>
      </w:r>
      <w:r>
        <w:rPr>
          <w:rStyle w:val="14"/>
          <w:rFonts w:hint="eastAsia"/>
          <w:color w:val="auto"/>
          <w:sz w:val="28"/>
          <w:szCs w:val="28"/>
          <w:highlight w:val="none"/>
        </w:rPr>
        <w:t>邀请</w:t>
      </w:r>
      <w:r>
        <w:rPr>
          <w:color w:val="auto"/>
          <w:sz w:val="28"/>
          <w:szCs w:val="28"/>
          <w:highlight w:val="none"/>
        </w:rPr>
        <w:tab/>
      </w:r>
      <w:r>
        <w:rPr>
          <w:rFonts w:hint="eastAsia"/>
          <w:color w:val="auto"/>
          <w:sz w:val="28"/>
          <w:szCs w:val="28"/>
          <w:highlight w:val="none"/>
        </w:rPr>
        <w:t>3</w:t>
      </w:r>
      <w:r>
        <w:rPr>
          <w:color w:val="auto"/>
          <w:sz w:val="28"/>
          <w:szCs w:val="28"/>
          <w:highlight w:val="none"/>
        </w:rPr>
        <w:fldChar w:fldCharType="end"/>
      </w:r>
    </w:p>
    <w:p>
      <w:pPr>
        <w:pStyle w:val="9"/>
        <w:pageBreakBefore w:val="0"/>
        <w:tabs>
          <w:tab w:val="right" w:leader="dot" w:pos="8982"/>
        </w:tabs>
        <w:kinsoku/>
        <w:wordWrap/>
        <w:overflowPunct/>
        <w:topLinePunct w:val="0"/>
        <w:bidi w:val="0"/>
        <w:spacing w:line="560" w:lineRule="exact"/>
        <w:rPr>
          <w:rFonts w:hint="default"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"_Toc60142197"</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 xml:space="preserve">第二章 </w:t>
      </w:r>
      <w:r>
        <w:rPr>
          <w:rStyle w:val="14"/>
          <w:rFonts w:hint="eastAsia"/>
          <w:color w:val="auto"/>
          <w:sz w:val="28"/>
          <w:szCs w:val="28"/>
          <w:highlight w:val="none"/>
          <w:lang w:eastAsia="zh-CN"/>
        </w:rPr>
        <w:t>询价</w:t>
      </w:r>
      <w:r>
        <w:rPr>
          <w:rStyle w:val="14"/>
          <w:color w:val="auto"/>
          <w:sz w:val="28"/>
          <w:szCs w:val="28"/>
          <w:highlight w:val="none"/>
        </w:rPr>
        <w:t>须知</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7</w:t>
      </w:r>
    </w:p>
    <w:p>
      <w:pPr>
        <w:pStyle w:val="9"/>
        <w:pageBreakBefore w:val="0"/>
        <w:tabs>
          <w:tab w:val="right" w:leader="dot" w:pos="8982"/>
        </w:tabs>
        <w:kinsoku/>
        <w:wordWrap/>
        <w:overflowPunct/>
        <w:topLinePunct w:val="0"/>
        <w:bidi w:val="0"/>
        <w:spacing w:line="560" w:lineRule="exact"/>
        <w:rPr>
          <w:rFonts w:hint="default"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"_Toc60142198"</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第三章 评选程序</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8</w:t>
      </w:r>
    </w:p>
    <w:p>
      <w:pPr>
        <w:pStyle w:val="9"/>
        <w:pageBreakBefore w:val="0"/>
        <w:tabs>
          <w:tab w:val="right" w:leader="dot" w:pos="8982"/>
        </w:tabs>
        <w:kinsoku/>
        <w:wordWrap/>
        <w:overflowPunct/>
        <w:topLinePunct w:val="0"/>
        <w:bidi w:val="0"/>
        <w:spacing w:line="560" w:lineRule="exact"/>
        <w:rPr>
          <w:rFonts w:hint="default"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"_Toc60142199"</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第四章 供应商资格条件要求</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9</w:t>
      </w:r>
    </w:p>
    <w:p>
      <w:pPr>
        <w:pStyle w:val="9"/>
        <w:pageBreakBefore w:val="0"/>
        <w:tabs>
          <w:tab w:val="right" w:leader="dot" w:pos="8982"/>
        </w:tabs>
        <w:kinsoku/>
        <w:wordWrap/>
        <w:overflowPunct/>
        <w:topLinePunct w:val="0"/>
        <w:bidi w:val="0"/>
        <w:spacing w:line="560" w:lineRule="exact"/>
        <w:rPr>
          <w:rFonts w:hint="eastAsia"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"_Toc60142200"</w:instrText>
      </w:r>
      <w:r>
        <w:rPr>
          <w:rStyle w:val="14"/>
          <w:color w:val="auto"/>
          <w:sz w:val="28"/>
          <w:szCs w:val="28"/>
          <w:highlight w:val="none"/>
        </w:rPr>
        <w:instrText xml:space="preserve"> </w:instrText>
      </w:r>
      <w:r>
        <w:rPr>
          <w:color w:val="auto"/>
          <w:sz w:val="28"/>
          <w:szCs w:val="28"/>
          <w:highlight w:val="none"/>
        </w:rPr>
        <w:fldChar w:fldCharType="separate"/>
      </w:r>
      <w:r>
        <w:rPr>
          <w:rStyle w:val="14"/>
          <w:rFonts w:ascii="宋体" w:hAnsi="宋体"/>
          <w:color w:val="auto"/>
          <w:sz w:val="28"/>
          <w:szCs w:val="28"/>
          <w:highlight w:val="none"/>
        </w:rPr>
        <w:t>第</w:t>
      </w:r>
      <w:r>
        <w:rPr>
          <w:rStyle w:val="14"/>
          <w:rFonts w:hint="eastAsia" w:ascii="宋体" w:hAnsi="宋体"/>
          <w:color w:val="auto"/>
          <w:sz w:val="28"/>
          <w:szCs w:val="28"/>
          <w:highlight w:val="none"/>
        </w:rPr>
        <w:t>五</w:t>
      </w:r>
      <w:r>
        <w:rPr>
          <w:rStyle w:val="14"/>
          <w:rFonts w:ascii="宋体" w:hAnsi="宋体"/>
          <w:color w:val="auto"/>
          <w:sz w:val="28"/>
          <w:szCs w:val="28"/>
          <w:highlight w:val="none"/>
        </w:rPr>
        <w:t>章 供应商资格证明材料</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0</w:t>
      </w:r>
    </w:p>
    <w:p>
      <w:pPr>
        <w:pStyle w:val="9"/>
        <w:pageBreakBefore w:val="0"/>
        <w:tabs>
          <w:tab w:val="right" w:leader="dot" w:pos="8982"/>
        </w:tabs>
        <w:kinsoku/>
        <w:wordWrap/>
        <w:overflowPunct/>
        <w:topLinePunct w:val="0"/>
        <w:bidi w:val="0"/>
        <w:spacing w:line="560" w:lineRule="exact"/>
        <w:rPr>
          <w:rFonts w:hint="eastAsia"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"_Toc60142201"</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第</w:t>
      </w:r>
      <w:r>
        <w:rPr>
          <w:rStyle w:val="14"/>
          <w:rFonts w:hint="eastAsia"/>
          <w:color w:val="auto"/>
          <w:sz w:val="28"/>
          <w:szCs w:val="28"/>
          <w:highlight w:val="none"/>
        </w:rPr>
        <w:t>六</w:t>
      </w:r>
      <w:r>
        <w:rPr>
          <w:rStyle w:val="14"/>
          <w:color w:val="auto"/>
          <w:sz w:val="28"/>
          <w:szCs w:val="28"/>
          <w:highlight w:val="none"/>
        </w:rPr>
        <w:t>章 响应文件格式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1</w:t>
      </w:r>
    </w:p>
    <w:p>
      <w:pPr>
        <w:pStyle w:val="9"/>
        <w:pageBreakBefore w:val="0"/>
        <w:tabs>
          <w:tab w:val="right" w:leader="dot" w:pos="8982"/>
        </w:tabs>
        <w:kinsoku/>
        <w:wordWrap/>
        <w:overflowPunct/>
        <w:topLinePunct w:val="0"/>
        <w:bidi w:val="0"/>
        <w:spacing w:line="560" w:lineRule="exact"/>
        <w:rPr>
          <w:rFonts w:hint="default" w:ascii="等线" w:hAnsi="等线" w:eastAsia="宋体"/>
          <w:color w:val="auto"/>
          <w:sz w:val="28"/>
          <w:szCs w:val="28"/>
          <w:highlight w:val="none"/>
          <w:lang w:val="en-US" w:eastAsia="zh-CN"/>
        </w:rPr>
      </w:pPr>
      <w:r>
        <w:rPr>
          <w:color w:val="auto"/>
          <w:sz w:val="28"/>
          <w:szCs w:val="28"/>
          <w:highlight w:val="none"/>
        </w:rPr>
        <w:fldChar w:fldCharType="begin"/>
      </w:r>
      <w:r>
        <w:rPr>
          <w:rStyle w:val="14"/>
          <w:color w:val="auto"/>
          <w:sz w:val="28"/>
          <w:szCs w:val="28"/>
          <w:highlight w:val="none"/>
        </w:rPr>
        <w:instrText xml:space="preserve"> </w:instrText>
      </w:r>
      <w:r>
        <w:rPr>
          <w:color w:val="auto"/>
          <w:sz w:val="28"/>
          <w:szCs w:val="28"/>
          <w:highlight w:val="none"/>
        </w:rPr>
        <w:instrText xml:space="preserve">HYPERLINK \l "_Toc60142204"</w:instrText>
      </w:r>
      <w:r>
        <w:rPr>
          <w:rStyle w:val="14"/>
          <w:color w:val="auto"/>
          <w:sz w:val="28"/>
          <w:szCs w:val="28"/>
          <w:highlight w:val="none"/>
        </w:rPr>
        <w:instrText xml:space="preserve"> </w:instrText>
      </w:r>
      <w:r>
        <w:rPr>
          <w:color w:val="auto"/>
          <w:sz w:val="28"/>
          <w:szCs w:val="28"/>
          <w:highlight w:val="none"/>
        </w:rPr>
        <w:fldChar w:fldCharType="separate"/>
      </w:r>
      <w:r>
        <w:rPr>
          <w:rStyle w:val="14"/>
          <w:color w:val="auto"/>
          <w:sz w:val="28"/>
          <w:szCs w:val="28"/>
          <w:highlight w:val="none"/>
        </w:rPr>
        <w:t>第</w:t>
      </w:r>
      <w:r>
        <w:rPr>
          <w:rStyle w:val="14"/>
          <w:rFonts w:hint="eastAsia"/>
          <w:color w:val="auto"/>
          <w:sz w:val="28"/>
          <w:szCs w:val="28"/>
          <w:highlight w:val="none"/>
        </w:rPr>
        <w:t>七</w:t>
      </w:r>
      <w:r>
        <w:rPr>
          <w:rStyle w:val="14"/>
          <w:color w:val="auto"/>
          <w:sz w:val="28"/>
          <w:szCs w:val="28"/>
          <w:highlight w:val="none"/>
        </w:rPr>
        <w:t xml:space="preserve">章 </w:t>
      </w:r>
      <w:r>
        <w:rPr>
          <w:rStyle w:val="14"/>
          <w:rFonts w:hint="eastAsia"/>
          <w:color w:val="auto"/>
          <w:sz w:val="28"/>
          <w:szCs w:val="28"/>
          <w:highlight w:val="none"/>
          <w:lang w:eastAsia="zh-CN"/>
        </w:rPr>
        <w:t>询价</w:t>
      </w:r>
      <w:r>
        <w:rPr>
          <w:rStyle w:val="14"/>
          <w:color w:val="auto"/>
          <w:sz w:val="28"/>
          <w:szCs w:val="28"/>
          <w:highlight w:val="none"/>
        </w:rPr>
        <w:t>方法及报告</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12</w:t>
      </w:r>
    </w:p>
    <w:p>
      <w:pPr>
        <w:pageBreakBefore w:val="0"/>
        <w:kinsoku/>
        <w:wordWrap/>
        <w:overflowPunct/>
        <w:topLinePunct w:val="0"/>
        <w:bidi w:val="0"/>
        <w:spacing w:line="560" w:lineRule="exact"/>
        <w:jc w:val="center"/>
        <w:rPr>
          <w:rFonts w:hint="eastAsia" w:ascii="宋体" w:hAnsi="宋体"/>
          <w:b/>
          <w:bCs/>
          <w:color w:val="auto"/>
          <w:sz w:val="44"/>
          <w:szCs w:val="40"/>
          <w:highlight w:val="none"/>
        </w:rPr>
      </w:pPr>
      <w:r>
        <w:rPr>
          <w:rFonts w:ascii="宋体" w:hAnsi="宋体"/>
          <w:b/>
          <w:bCs/>
          <w:color w:val="auto"/>
          <w:sz w:val="28"/>
          <w:szCs w:val="28"/>
          <w:highlight w:val="none"/>
        </w:rPr>
        <w:fldChar w:fldCharType="end"/>
      </w:r>
    </w:p>
    <w:p>
      <w:pPr>
        <w:pStyle w:val="3"/>
        <w:pageBreakBefore w:val="0"/>
        <w:kinsoku/>
        <w:wordWrap/>
        <w:overflowPunct/>
        <w:topLinePunct w:val="0"/>
        <w:bidi w:val="0"/>
        <w:spacing w:line="560" w:lineRule="exact"/>
        <w:rPr>
          <w:rFonts w:hint="eastAsia"/>
          <w:color w:val="auto"/>
          <w:highlight w:val="none"/>
        </w:rPr>
      </w:pPr>
      <w:r>
        <w:rPr>
          <w:rFonts w:hint="eastAsia"/>
          <w:color w:val="auto"/>
          <w:sz w:val="24"/>
          <w:highlight w:val="none"/>
        </w:rPr>
        <w:br w:type="page"/>
      </w:r>
      <w:bookmarkStart w:id="0" w:name="_Toc12898"/>
      <w:bookmarkStart w:id="1" w:name="_Toc15979"/>
      <w:bookmarkStart w:id="2" w:name="_Toc60142196"/>
      <w:r>
        <w:rPr>
          <w:rFonts w:hint="eastAsia"/>
          <w:color w:val="auto"/>
          <w:highlight w:val="none"/>
        </w:rPr>
        <w:t xml:space="preserve">第一章 </w:t>
      </w:r>
      <w:bookmarkEnd w:id="0"/>
      <w:bookmarkEnd w:id="1"/>
      <w:r>
        <w:rPr>
          <w:rFonts w:hint="eastAsia"/>
          <w:color w:val="auto"/>
          <w:highlight w:val="none"/>
          <w:lang w:eastAsia="zh-CN"/>
        </w:rPr>
        <w:t>询价</w:t>
      </w:r>
      <w:r>
        <w:rPr>
          <w:rFonts w:hint="eastAsia"/>
          <w:color w:val="auto"/>
          <w:highlight w:val="none"/>
        </w:rPr>
        <w:t>邀请</w:t>
      </w:r>
      <w:bookmarkEnd w:id="2"/>
    </w:p>
    <w:p>
      <w:pPr>
        <w:pStyle w:val="2"/>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西昌民族幼儿师范高等专科学校</w:t>
      </w:r>
      <w:r>
        <w:rPr>
          <w:rFonts w:hint="eastAsia" w:ascii="宋体" w:hAnsi="宋体" w:eastAsia="宋体" w:cs="宋体"/>
          <w:color w:val="auto"/>
          <w:sz w:val="24"/>
          <w:szCs w:val="24"/>
          <w:highlight w:val="none"/>
          <w:lang w:eastAsia="zh-CN"/>
        </w:rPr>
        <w:t>图书馆期刊</w:t>
      </w:r>
      <w:r>
        <w:rPr>
          <w:rFonts w:ascii="宋体" w:hAnsi="宋体" w:eastAsia="宋体" w:cs="宋体"/>
          <w:color w:val="auto"/>
          <w:sz w:val="24"/>
          <w:szCs w:val="24"/>
          <w:highlight w:val="none"/>
        </w:rPr>
        <w:t>采购项目采用询价方式进行选取，特邀请符合本次要求的供应商参加本项目的询价。</w:t>
      </w:r>
      <w:r>
        <w:rPr>
          <w:rFonts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Arial" w:hAnsi="Arial" w:cs="仿宋"/>
          <w:b/>
          <w:color w:val="auto"/>
          <w:kern w:val="0"/>
          <w:sz w:val="24"/>
          <w:highlight w:val="none"/>
          <w:lang w:val="en-US" w:eastAsia="zh-CN"/>
        </w:rPr>
        <w:t xml:space="preserve">  一、采购项目概况：</w:t>
      </w:r>
      <w:r>
        <w:rPr>
          <w:rFonts w:hint="eastAsia" w:ascii="仿宋_GB2312" w:hAnsi="仿宋_GB2312" w:eastAsia="仿宋_GB2312" w:cs="仿宋_GB2312"/>
          <w:color w:val="auto"/>
          <w:sz w:val="24"/>
          <w:highlight w:val="none"/>
          <w:lang w:eastAsia="zh-CN"/>
        </w:rPr>
        <w:br w:type="textWrapping"/>
      </w:r>
      <w:r>
        <w:rPr>
          <w:rFonts w:hint="eastAsia" w:ascii="仿宋_GB2312" w:hAnsi="仿宋_GB2312" w:eastAsia="仿宋_GB2312" w:cs="仿宋_GB2312"/>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t>XCMY20231</w:t>
      </w:r>
      <w:bookmarkStart w:id="53" w:name="_GoBack"/>
      <w:bookmarkEnd w:id="53"/>
      <w:r>
        <w:rPr>
          <w:rFonts w:hint="eastAsia" w:ascii="宋体" w:hAnsi="宋体" w:eastAsia="宋体" w:cs="宋体"/>
          <w:color w:val="auto"/>
          <w:sz w:val="24"/>
          <w:szCs w:val="24"/>
          <w:highlight w:val="none"/>
          <w:lang w:val="en-US" w:eastAsia="zh-CN"/>
        </w:rPr>
        <w:t>206-1。</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2.采购项目名称：西昌民族幼儿师范高等专科学校图书馆期刊采购项目。</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3.采购人：西昌民族幼儿师范高等专科学校。</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4.项目概况：为满足学校的教学、科研的需求，图书馆拟采购2024年期刊508种，包括文学、哲学、经济学、管理学、教育学，艺术学等学科的中文期刊。</w:t>
      </w:r>
    </w:p>
    <w:p>
      <w:pPr>
        <w:pageBreakBefore w:val="0"/>
        <w:kinsoku/>
        <w:wordWrap/>
        <w:overflowPunct/>
        <w:topLinePunct w:val="0"/>
        <w:bidi w:val="0"/>
        <w:adjustRightInd w:val="0"/>
        <w:spacing w:line="560" w:lineRule="exact"/>
        <w:ind w:firstLine="482" w:firstLineChars="200"/>
        <w:rPr>
          <w:rFonts w:hint="eastAsia" w:ascii="Arial" w:hAnsi="Arial" w:cs="仿宋"/>
          <w:b/>
          <w:color w:val="auto"/>
          <w:kern w:val="0"/>
          <w:sz w:val="24"/>
          <w:highlight w:val="none"/>
          <w:lang w:val="en-US" w:eastAsia="zh-CN"/>
        </w:rPr>
      </w:pPr>
      <w:r>
        <w:rPr>
          <w:rFonts w:hint="eastAsia" w:ascii="Arial" w:hAnsi="Arial" w:cs="仿宋"/>
          <w:b/>
          <w:color w:val="auto"/>
          <w:kern w:val="0"/>
          <w:sz w:val="24"/>
          <w:highlight w:val="none"/>
          <w:lang w:val="en-US" w:eastAsia="zh-CN"/>
        </w:rPr>
        <w:t>二、资金情况：</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教育教学管理费中列支。本项目经费预算为9.9万元。</w:t>
      </w:r>
    </w:p>
    <w:p>
      <w:pPr>
        <w:pageBreakBefore w:val="0"/>
        <w:numPr>
          <w:ilvl w:val="0"/>
          <w:numId w:val="0"/>
        </w:numPr>
        <w:kinsoku/>
        <w:wordWrap/>
        <w:overflowPunct/>
        <w:topLinePunct w:val="0"/>
        <w:bidi w:val="0"/>
        <w:adjustRightInd w:val="0"/>
        <w:snapToGrid w:val="0"/>
        <w:spacing w:line="560" w:lineRule="exact"/>
        <w:ind w:firstLine="482" w:firstLineChars="200"/>
        <w:rPr>
          <w:rFonts w:hint="default"/>
          <w:color w:val="auto"/>
          <w:highlight w:val="none"/>
          <w:lang w:val="en-US"/>
        </w:rPr>
      </w:pPr>
      <w:r>
        <w:rPr>
          <w:rFonts w:hint="eastAsia" w:ascii="Arial" w:hAnsi="Arial" w:cs="仿宋"/>
          <w:b/>
          <w:color w:val="auto"/>
          <w:kern w:val="0"/>
          <w:sz w:val="24"/>
          <w:highlight w:val="none"/>
          <w:lang w:val="en-US" w:eastAsia="zh-CN"/>
        </w:rPr>
        <w:t>三、</w:t>
      </w:r>
      <w:r>
        <w:rPr>
          <w:rFonts w:hint="eastAsia" w:ascii="Arial" w:hAnsi="Arial" w:cs="仿宋"/>
          <w:b/>
          <w:color w:val="auto"/>
          <w:kern w:val="0"/>
          <w:sz w:val="24"/>
          <w:highlight w:val="none"/>
        </w:rPr>
        <w:t>技术要求</w:t>
      </w:r>
      <w:r>
        <w:rPr>
          <w:rFonts w:hint="eastAsia" w:ascii="Arial" w:hAnsi="Arial" w:cs="仿宋"/>
          <w:b/>
          <w:color w:val="auto"/>
          <w:kern w:val="0"/>
          <w:sz w:val="24"/>
          <w:highlight w:val="none"/>
          <w:lang w:eastAsia="zh-CN"/>
        </w:rPr>
        <w:t>：</w:t>
      </w:r>
    </w:p>
    <w:p>
      <w:pPr>
        <w:pageBreakBefore w:val="0"/>
        <w:numPr>
          <w:ilvl w:val="0"/>
          <w:numId w:val="0"/>
        </w:numPr>
        <w:kinsoku/>
        <w:wordWrap/>
        <w:overflowPunct/>
        <w:topLinePunct w:val="0"/>
        <w:bidi w:val="0"/>
        <w:adjustRightInd w:val="0"/>
        <w:snapToGrid w:val="0"/>
        <w:spacing w:line="560" w:lineRule="exact"/>
        <w:ind w:leftChars="200"/>
        <w:rPr>
          <w:rFonts w:hint="default"/>
          <w:color w:val="auto"/>
          <w:highlight w:val="none"/>
          <w:lang w:val="en-US"/>
        </w:rPr>
      </w:pPr>
      <w:r>
        <w:rPr>
          <w:rFonts w:hint="eastAsia" w:ascii="Arial" w:hAnsi="Arial" w:cs="仿宋"/>
          <w:b/>
          <w:color w:val="auto"/>
          <w:kern w:val="0"/>
          <w:sz w:val="24"/>
          <w:highlight w:val="none"/>
          <w:lang w:eastAsia="zh-CN"/>
        </w:rPr>
        <w:t>（</w:t>
      </w:r>
      <w:r>
        <w:rPr>
          <w:rFonts w:hint="eastAsia" w:ascii="Arial" w:hAnsi="Arial" w:cs="仿宋"/>
          <w:b/>
          <w:color w:val="auto"/>
          <w:kern w:val="0"/>
          <w:sz w:val="24"/>
          <w:highlight w:val="none"/>
          <w:lang w:val="en-US" w:eastAsia="zh-CN"/>
        </w:rPr>
        <w:t>一</w:t>
      </w:r>
      <w:r>
        <w:rPr>
          <w:rFonts w:hint="eastAsia" w:ascii="Arial" w:hAnsi="Arial" w:cs="仿宋"/>
          <w:b/>
          <w:color w:val="auto"/>
          <w:kern w:val="0"/>
          <w:sz w:val="24"/>
          <w:highlight w:val="none"/>
          <w:lang w:eastAsia="zh-CN"/>
        </w:rPr>
        <w:t>）</w:t>
      </w:r>
      <w:r>
        <w:rPr>
          <w:rFonts w:hint="eastAsia" w:ascii="Arial" w:hAnsi="Arial" w:cs="仿宋"/>
          <w:b/>
          <w:color w:val="auto"/>
          <w:kern w:val="0"/>
          <w:sz w:val="24"/>
          <w:highlight w:val="none"/>
          <w:lang w:val="en-US" w:eastAsia="zh-CN"/>
        </w:rPr>
        <w:t>采购项目名称、参数、数量（详见附件）</w:t>
      </w:r>
    </w:p>
    <w:p>
      <w:pPr>
        <w:pageBreakBefore w:val="0"/>
        <w:numPr>
          <w:ilvl w:val="0"/>
          <w:numId w:val="0"/>
        </w:numPr>
        <w:kinsoku/>
        <w:wordWrap/>
        <w:overflowPunct/>
        <w:topLinePunct w:val="0"/>
        <w:bidi w:val="0"/>
        <w:adjustRightInd w:val="0"/>
        <w:snapToGrid w:val="0"/>
        <w:spacing w:line="560" w:lineRule="exact"/>
        <w:ind w:leftChars="200"/>
        <w:jc w:val="both"/>
        <w:rPr>
          <w:rFonts w:hint="eastAsia" w:ascii="宋体" w:hAnsi="宋体" w:cs="宋体"/>
          <w:b/>
          <w:color w:val="auto"/>
          <w:kern w:val="0"/>
          <w:sz w:val="24"/>
          <w:highlight w:val="none"/>
          <w:lang w:eastAsia="zh-CN" w:bidi="ar"/>
        </w:rPr>
      </w:pPr>
      <w:r>
        <w:rPr>
          <w:rFonts w:hint="eastAsia" w:ascii="宋体" w:hAnsi="宋体" w:cs="宋体"/>
          <w:b/>
          <w:color w:val="auto"/>
          <w:kern w:val="0"/>
          <w:sz w:val="24"/>
          <w:highlight w:val="none"/>
          <w:lang w:val="en-US" w:eastAsia="zh-CN" w:bidi="ar"/>
        </w:rPr>
        <w:t>四、</w:t>
      </w:r>
      <w:r>
        <w:rPr>
          <w:rFonts w:hint="eastAsia" w:ascii="宋体" w:hAnsi="宋体" w:cs="宋体"/>
          <w:b/>
          <w:color w:val="auto"/>
          <w:kern w:val="0"/>
          <w:sz w:val="24"/>
          <w:highlight w:val="none"/>
          <w:lang w:bidi="ar"/>
        </w:rPr>
        <w:t>项目报价要求</w:t>
      </w:r>
      <w:r>
        <w:rPr>
          <w:rFonts w:hint="eastAsia" w:ascii="宋体" w:hAnsi="宋体" w:cs="宋体"/>
          <w:b/>
          <w:color w:val="auto"/>
          <w:kern w:val="0"/>
          <w:sz w:val="24"/>
          <w:highlight w:val="none"/>
          <w:lang w:eastAsia="zh-CN" w:bidi="ar"/>
        </w:rPr>
        <w:t>：</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1.本项目投标报价是履行合同的最终价格，应包括供应商完成本项目所需的一切费用，采购人不再支付任何费用；投标报价估算错误等引起的风险由投标人自行承担。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2.预算控制价金额99000.00元，供应商报价需符合预算控制价要求，超出预算控制价的报价为无效投标。</w:t>
      </w:r>
    </w:p>
    <w:p>
      <w:pPr>
        <w:pageBreakBefore w:val="0"/>
        <w:kinsoku/>
        <w:wordWrap/>
        <w:overflowPunct/>
        <w:topLinePunct w:val="0"/>
        <w:bidi w:val="0"/>
        <w:adjustRightInd w:val="0"/>
        <w:snapToGrid w:val="0"/>
        <w:spacing w:line="560" w:lineRule="exact"/>
        <w:ind w:firstLine="482" w:firstLineChars="200"/>
        <w:rPr>
          <w:rFonts w:hint="eastAsia" w:ascii="Arial" w:hAnsi="Arial" w:eastAsia="宋体" w:cs="仿宋"/>
          <w:color w:val="auto"/>
          <w:kern w:val="0"/>
          <w:sz w:val="24"/>
          <w:highlight w:val="none"/>
          <w:lang w:val="en-US" w:eastAsia="zh-CN"/>
        </w:rPr>
      </w:pPr>
      <w:r>
        <w:rPr>
          <w:rFonts w:hint="eastAsia" w:ascii="宋体" w:hAnsi="宋体" w:cs="宋体"/>
          <w:b/>
          <w:color w:val="auto"/>
          <w:kern w:val="0"/>
          <w:sz w:val="24"/>
          <w:highlight w:val="none"/>
          <w:lang w:bidi="ar"/>
        </w:rPr>
        <w:t xml:space="preserve">五、售后及其他要求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需要供应商根据西昌民族幼专专业学科设置，提供文学、哲学、经济学、管理学、教育学，艺术学等学科的2024年中文期刊，并将部分产品（3-5本）送至采购人指定地点。货物必须满足招标技术要求，包括但不限于技术要求（供应商须提供承诺函原件并加盖鲜章）。 </w:t>
      </w:r>
    </w:p>
    <w:p>
      <w:pPr>
        <w:pageBreakBefore w:val="0"/>
        <w:widowControl/>
        <w:kinsoku/>
        <w:wordWrap/>
        <w:overflowPunct/>
        <w:topLinePunct w:val="0"/>
        <w:bidi w:val="0"/>
        <w:spacing w:line="560" w:lineRule="exact"/>
        <w:ind w:firstLine="482" w:firstLineChars="200"/>
        <w:jc w:val="left"/>
        <w:rPr>
          <w:color w:val="auto"/>
          <w:highlight w:val="none"/>
        </w:rPr>
      </w:pPr>
      <w:r>
        <w:rPr>
          <w:rFonts w:hint="eastAsia" w:ascii="宋体" w:hAnsi="宋体" w:cs="宋体"/>
          <w:b/>
          <w:color w:val="auto"/>
          <w:kern w:val="0"/>
          <w:sz w:val="24"/>
          <w:highlight w:val="none"/>
          <w:lang w:bidi="ar"/>
        </w:rPr>
        <w:t>2</w:t>
      </w:r>
      <w:r>
        <w:rPr>
          <w:rFonts w:hint="eastAsia" w:ascii="宋体" w:hAnsi="宋体" w:cs="宋体"/>
          <w:b/>
          <w:color w:val="auto"/>
          <w:kern w:val="0"/>
          <w:sz w:val="24"/>
          <w:highlight w:val="none"/>
          <w:lang w:eastAsia="zh-CN" w:bidi="ar"/>
        </w:rPr>
        <w:t>.</w:t>
      </w:r>
      <w:r>
        <w:rPr>
          <w:rFonts w:hint="eastAsia" w:ascii="宋体" w:hAnsi="宋体" w:cs="宋体"/>
          <w:b/>
          <w:color w:val="auto"/>
          <w:kern w:val="0"/>
          <w:sz w:val="24"/>
          <w:highlight w:val="none"/>
          <w:lang w:bidi="ar"/>
        </w:rPr>
        <w:t xml:space="preserve">售后服务要求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投标人必须按西昌民族幼专图书馆订购的期刊品种、数量保证完整供货，服务承诺应按不低于招标文件中提出的所有服务要求的标准做出响应。</w:t>
      </w:r>
    </w:p>
    <w:p>
      <w:pPr>
        <w:pageBreakBefore w:val="0"/>
        <w:widowControl/>
        <w:kinsoku/>
        <w:wordWrap/>
        <w:overflowPunct/>
        <w:topLinePunct w:val="0"/>
        <w:bidi w:val="0"/>
        <w:spacing w:line="560" w:lineRule="exact"/>
        <w:ind w:firstLine="482" w:firstLineChars="200"/>
        <w:jc w:val="left"/>
        <w:rPr>
          <w:color w:val="auto"/>
          <w:highlight w:val="none"/>
        </w:rPr>
      </w:pPr>
      <w:r>
        <w:rPr>
          <w:rFonts w:hint="eastAsia" w:ascii="宋体" w:hAnsi="宋体" w:cs="宋体"/>
          <w:b/>
          <w:color w:val="auto"/>
          <w:kern w:val="0"/>
          <w:sz w:val="24"/>
          <w:highlight w:val="none"/>
          <w:lang w:bidi="ar"/>
        </w:rPr>
        <w:t xml:space="preserve">六、质量要求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投标文件及投标人承诺的质量、技术和其他要求，符合国家相关的质量标准和出厂标准。</w:t>
      </w:r>
    </w:p>
    <w:p>
      <w:pPr>
        <w:pageBreakBefore w:val="0"/>
        <w:widowControl/>
        <w:kinsoku/>
        <w:wordWrap/>
        <w:overflowPunct/>
        <w:topLinePunct w:val="0"/>
        <w:bidi w:val="0"/>
        <w:spacing w:line="560" w:lineRule="exact"/>
        <w:ind w:firstLine="482" w:firstLineChars="200"/>
        <w:jc w:val="left"/>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1.基本要求</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★(1)投标人所提供的所有期刊必须是正版中文期刊，不得提供非法出版物或质量低劣的期刊，否则由此而产生的法律和经济责任完全由投标人承担。</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※(2)投标人所供中文期刊必须与西昌民族幼专图书馆提供的订单相符，不得更换或搭配未订购的期刊，订单以外的西昌民族幼专图书馆将不予以付款。</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※(3)在纸质期刊验收的过程中，如发现因出版信息、预定信息不完整造成的不适合本馆收藏，及其他原因造成重订、错订等能保证无条件退货。因包装或运输过程造成的期刊质量问题或损失，由投标人负责。</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期刊投标人须对不符合质量和要求的期刊（出现开胶、散页、缺页、倒页、破损、不洁、错发等）进行无条件退换。</w:t>
      </w:r>
    </w:p>
    <w:p>
      <w:pPr>
        <w:pageBreakBefore w:val="0"/>
        <w:widowControl/>
        <w:kinsoku/>
        <w:wordWrap/>
        <w:overflowPunct/>
        <w:topLinePunct w:val="0"/>
        <w:bidi w:val="0"/>
        <w:spacing w:line="560" w:lineRule="exact"/>
        <w:ind w:firstLine="482" w:firstLineChars="200"/>
        <w:jc w:val="left"/>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2．加工技术要求</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投标人必须能够提供印刷和机读目录，包括采访数据和编目MARC数据，数据格式符合《CALIS联合目录中文期刊著录细则》标准以及905字段西昌学院图书馆的要求，确保所提供的数据能正常传递、下载、数据导入并及时更新。</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▲(2)投标人须提供图书馆需要的期刊加工服务，主要包括：</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1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加盖馆藏章：每册期刊上盖2枚馆藏章，封面和目录页各一枚章，用蓝色印泥，要求端正、清晰。</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2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贴书标(1个)、财产号（2个）、条码号（1个）。</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3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每册期刊应埋设无源超高频RFID标签一根。</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 4 \* GB3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每册期刊应贴高频RFID标签一个。</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※（3）投标人须提供图书馆需要的过刊加工、数据编目、典藏等服务。</w:t>
      </w:r>
    </w:p>
    <w:p>
      <w:pPr>
        <w:pageBreakBefore w:val="0"/>
        <w:widowControl/>
        <w:kinsoku/>
        <w:wordWrap/>
        <w:overflowPunct/>
        <w:topLinePunct w:val="0"/>
        <w:bidi w:val="0"/>
        <w:spacing w:line="560" w:lineRule="exact"/>
        <w:ind w:firstLine="482" w:firstLineChars="200"/>
        <w:jc w:val="left"/>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3.服务要求</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▲(1)投标人需提供一站式服务：期刊的征订、加工、送货、收退、结算等所有服务均有专人负责跟进。</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※(2)期刊投标人在订刊前1个月向采购方提供期刊征订目录(包括邮发和非邮发期刊)，不得影响征订2024年期刊征订的时间。征订目录包括纸本目录1份，并提供电子版目录。</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收到西昌民族幼专图书馆期刊意向订购单后，对停办、改名、价格变更以及无法查找的刊物应在3日内反馈采购方，并制作能满足采购方订阅意向的期刊征订单交采购方签字确认，以此作为西昌民族幼专图书馆正式订购期刊品种及数量的依据。同时，投标人应为采购方提供所订购期刊的详细MARC数据。</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所订期刊如遇刊名变更或价格变动，投标人应及时告知，如出现某些期刊实际价格超出预订价格的情况，应及早与西昌民族幼专图书馆联系，由西昌民族幼专图书馆定夺是否购买后才能供货。否则，西昌民族幼专图书馆有权拒收。</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负责及时配送期刊，保证每周送刊1次以上到指定地点（包括南、北馆指定室内），送刊前应预先电话通知西昌民族幼专图书馆，并提供卸货、搬运等服务，并经西昌民族幼专图书馆指派人员签字验收后作为结算依据。每批次应附期刊数量、刊名、价格相符的该批期刊总清单（包括这批期刊中每一包的种数、册数以及总种数、总册数等），并在每包内附该包清单（包括：刊名、册数等）。</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※(6)投标人应对发送的期刊进行防湿和防破损要求的包装，以保证期刊安全运输到达西昌民族幼专图书馆指定地点。</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※(7)西昌民族幼专在期刊验收过程中，如发现缺刊、残刊、错刊、污损、丢包以及其他有关非正常情况，应及时向投标人提出查询，投标人应负责解决问题，及时补刊或退换。</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※（8）对采购方提出的问题，期刊投标人应于3个工作日内答复。寒暑假配送期刊时间由西昌民族幼专图书馆确定并提前通知投标人，投标人应严格遵守时间，不得擅自更改。</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投标人应保证西昌民族幼专图书馆所订期刊的完整，到刊率100%。无论任何原因造成缺刊，投标人都应负责无偿补齐（若原刊确实无法补齐，可以以复印的方式解决，复印部分的由投标人自负），且投标人按该刊码洋价格的3倍向采购人赔偿损失。</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所订期刊如遇出版变化（如停刊、分刊、合刊、变价、出版周期变化、价格变化等），投标人应及时以书面的形式通知西昌民族幼专图书馆，投标人每季度提供一份未到刊清单以及刊物相关变更情况通知，以便西昌民族幼专图书馆做好相应数据的调整修改。届时将以实际调整价格，按多退少补原则在次年上半年完成退补款手续。</w:t>
      </w:r>
    </w:p>
    <w:p>
      <w:pPr>
        <w:pageBreakBefore w:val="0"/>
        <w:kinsoku/>
        <w:wordWrap/>
        <w:overflowPunct/>
        <w:topLinePunct w:val="0"/>
        <w:bidi w:val="0"/>
        <w:adjustRightInd w:val="0"/>
        <w:spacing w:line="560" w:lineRule="exact"/>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投标人所承诺的服务应贯穿于合同期的全过程，采购方有权根据投标人的实际期刊质量、供应保障能力、加工等方面服务情况，对不符合采购人要求的地方提出整改要求，若出现投标人整改不到位或拒不改进的，采购人有权中止本次采购合同。 </w:t>
      </w:r>
    </w:p>
    <w:p>
      <w:pPr>
        <w:pageBreakBefore w:val="0"/>
        <w:widowControl/>
        <w:kinsoku/>
        <w:wordWrap/>
        <w:overflowPunct/>
        <w:topLinePunct w:val="0"/>
        <w:bidi w:val="0"/>
        <w:spacing w:line="560" w:lineRule="exact"/>
        <w:ind w:firstLine="482" w:firstLineChars="200"/>
        <w:jc w:val="left"/>
        <w:rPr>
          <w:rFonts w:hint="eastAsia" w:ascii="宋体" w:hAnsi="宋体" w:cs="宋体"/>
          <w:b/>
          <w:color w:val="auto"/>
          <w:kern w:val="0"/>
          <w:sz w:val="24"/>
          <w:highlight w:val="none"/>
          <w:lang w:val="en-US" w:eastAsia="zh-CN" w:bidi="ar"/>
        </w:rPr>
      </w:pPr>
      <w:r>
        <w:rPr>
          <w:rFonts w:hint="eastAsia" w:ascii="宋体" w:hAnsi="宋体" w:cs="宋体"/>
          <w:b/>
          <w:color w:val="auto"/>
          <w:kern w:val="0"/>
          <w:sz w:val="24"/>
          <w:highlight w:val="none"/>
          <w:lang w:val="en-US" w:eastAsia="zh-CN" w:bidi="ar"/>
        </w:rPr>
        <w:t xml:space="preserve">七、交货时间及地点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1.交货（验收）时间：乙方应在期刊正式出版后30天完成加工并送到甲方指定地点。 </w:t>
      </w:r>
    </w:p>
    <w:p>
      <w:pPr>
        <w:pageBreakBefore w:val="0"/>
        <w:kinsoku/>
        <w:wordWrap/>
        <w:overflowPunct/>
        <w:topLinePunct w:val="0"/>
        <w:bidi w:val="0"/>
        <w:adjustRightIn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2.项目实施地点：西昌民族幼儿师范高等专科学校。 </w:t>
      </w:r>
    </w:p>
    <w:p>
      <w:pPr>
        <w:pageBreakBefore w:val="0"/>
        <w:widowControl/>
        <w:kinsoku/>
        <w:wordWrap/>
        <w:overflowPunct/>
        <w:topLinePunct w:val="0"/>
        <w:bidi w:val="0"/>
        <w:spacing w:line="560" w:lineRule="exact"/>
        <w:ind w:firstLine="482" w:firstLineChars="200"/>
        <w:jc w:val="left"/>
        <w:rPr>
          <w:color w:val="auto"/>
          <w:highlight w:val="none"/>
        </w:rPr>
      </w:pPr>
      <w:r>
        <w:rPr>
          <w:rFonts w:hint="eastAsia" w:ascii="宋体" w:hAnsi="宋体" w:cs="宋体"/>
          <w:b/>
          <w:color w:val="auto"/>
          <w:kern w:val="0"/>
          <w:sz w:val="24"/>
          <w:highlight w:val="none"/>
          <w:lang w:bidi="ar"/>
        </w:rPr>
        <w:t xml:space="preserve">八、验收方法和标准 </w:t>
      </w:r>
    </w:p>
    <w:p>
      <w:pPr>
        <w:pageBreakBefore w:val="0"/>
        <w:kinsoku/>
        <w:wordWrap/>
        <w:overflowPunct/>
        <w:topLinePunct w:val="0"/>
        <w:bidi w:val="0"/>
        <w:adjustRightInd w:val="0"/>
        <w:snapToGrid w:val="0"/>
        <w:spacing w:line="560" w:lineRule="exact"/>
        <w:ind w:firstLine="480" w:firstLineChars="200"/>
        <w:rPr>
          <w:color w:val="auto"/>
          <w:highlight w:val="none"/>
        </w:rPr>
      </w:pPr>
      <w:r>
        <w:rPr>
          <w:rFonts w:hint="eastAsia" w:ascii="宋体" w:hAnsi="宋体" w:eastAsia="宋体" w:cs="宋体"/>
          <w:color w:val="auto"/>
          <w:sz w:val="24"/>
          <w:szCs w:val="24"/>
          <w:highlight w:val="none"/>
          <w:lang w:val="en-US" w:eastAsia="zh-CN"/>
        </w:rPr>
        <w:t>采购人与成交供应商应严格按照《财政部关于进一步加强政府采购需求和履约验 收管理的指导意见》的通知（财库[2016]205 号）的要求、询价文件规定的要求和投标文件及合同承诺的内容进行验收。</w:t>
      </w:r>
      <w:r>
        <w:rPr>
          <w:rFonts w:hint="eastAsia" w:ascii="宋体" w:hAnsi="宋体" w:cs="宋体"/>
          <w:color w:val="auto"/>
          <w:kern w:val="0"/>
          <w:sz w:val="24"/>
          <w:highlight w:val="none"/>
          <w:lang w:bidi="ar"/>
        </w:rPr>
        <w:t xml:space="preserve"> </w:t>
      </w:r>
    </w:p>
    <w:p>
      <w:pPr>
        <w:pageBreakBefore w:val="0"/>
        <w:widowControl/>
        <w:kinsoku/>
        <w:wordWrap/>
        <w:overflowPunct/>
        <w:topLinePunct w:val="0"/>
        <w:bidi w:val="0"/>
        <w:spacing w:line="560" w:lineRule="exact"/>
        <w:ind w:firstLine="482" w:firstLineChars="200"/>
        <w:jc w:val="left"/>
        <w:rPr>
          <w:color w:val="auto"/>
          <w:highlight w:val="none"/>
        </w:rPr>
      </w:pPr>
      <w:r>
        <w:rPr>
          <w:rFonts w:hint="eastAsia" w:ascii="宋体" w:hAnsi="宋体" w:cs="宋体"/>
          <w:b/>
          <w:color w:val="auto"/>
          <w:kern w:val="0"/>
          <w:sz w:val="24"/>
          <w:highlight w:val="none"/>
          <w:lang w:bidi="ar"/>
        </w:rPr>
        <w:t xml:space="preserve">九、合同实质性条款 </w:t>
      </w:r>
    </w:p>
    <w:p>
      <w:pPr>
        <w:pageBreakBefore w:val="0"/>
        <w:kinsoku/>
        <w:wordWrap/>
        <w:overflowPunct/>
        <w:topLinePunct w:val="0"/>
        <w:bidi w:val="0"/>
        <w:adjustRightInd w:val="0"/>
        <w:snapToGrid w:val="0"/>
        <w:spacing w:line="560" w:lineRule="exact"/>
        <w:ind w:firstLine="480" w:firstLineChars="200"/>
        <w:rPr>
          <w:color w:val="auto"/>
          <w:highlight w:val="none"/>
        </w:rPr>
      </w:pPr>
      <w:r>
        <w:rPr>
          <w:rFonts w:hint="eastAsia" w:ascii="Arial" w:hAnsi="Arial" w:cs="仿宋"/>
          <w:color w:val="auto"/>
          <w:kern w:val="0"/>
          <w:sz w:val="24"/>
          <w:highlight w:val="none"/>
        </w:rPr>
        <w:t>甲乙双方应根据本采购项目的特点，在不违背</w:t>
      </w:r>
      <w:r>
        <w:rPr>
          <w:rFonts w:hint="eastAsia" w:ascii="Arial" w:hAnsi="Arial" w:cs="仿宋"/>
          <w:color w:val="auto"/>
          <w:kern w:val="0"/>
          <w:sz w:val="24"/>
          <w:highlight w:val="none"/>
          <w:lang w:eastAsia="zh-CN"/>
        </w:rPr>
        <w:t>询价</w:t>
      </w:r>
      <w:r>
        <w:rPr>
          <w:rFonts w:hint="eastAsia" w:ascii="Arial" w:hAnsi="Arial" w:cs="仿宋"/>
          <w:color w:val="auto"/>
          <w:kern w:val="0"/>
          <w:sz w:val="24"/>
          <w:highlight w:val="none"/>
        </w:rPr>
        <w:t>文件要求、招标承诺的原则下， 就具体条款进行修改和增减。</w:t>
      </w:r>
      <w:r>
        <w:rPr>
          <w:rFonts w:hint="eastAsia" w:ascii="宋体" w:hAnsi="宋体" w:cs="宋体"/>
          <w:color w:val="auto"/>
          <w:kern w:val="0"/>
          <w:sz w:val="24"/>
          <w:highlight w:val="none"/>
          <w:lang w:bidi="ar"/>
        </w:rPr>
        <w:t xml:space="preserve"> </w:t>
      </w:r>
    </w:p>
    <w:p>
      <w:pPr>
        <w:pageBreakBefore w:val="0"/>
        <w:widowControl/>
        <w:kinsoku/>
        <w:wordWrap/>
        <w:overflowPunct/>
        <w:topLinePunct w:val="0"/>
        <w:bidi w:val="0"/>
        <w:spacing w:line="560" w:lineRule="exact"/>
        <w:ind w:firstLine="482" w:firstLineChars="200"/>
        <w:jc w:val="left"/>
        <w:rPr>
          <w:color w:val="auto"/>
          <w:highlight w:val="none"/>
        </w:rPr>
      </w:pPr>
      <w:r>
        <w:rPr>
          <w:rFonts w:hint="eastAsia" w:ascii="宋体" w:hAnsi="宋体" w:cs="宋体"/>
          <w:b/>
          <w:color w:val="auto"/>
          <w:kern w:val="0"/>
          <w:sz w:val="24"/>
          <w:highlight w:val="none"/>
          <w:lang w:bidi="ar"/>
        </w:rPr>
        <w:t xml:space="preserve">十、资金结算 </w:t>
      </w:r>
    </w:p>
    <w:p>
      <w:pPr>
        <w:pageBreakBefore w:val="0"/>
        <w:kinsoku/>
        <w:wordWrap/>
        <w:overflowPunct/>
        <w:topLinePunct w:val="0"/>
        <w:bidi w:val="0"/>
        <w:adjustRightInd w:val="0"/>
        <w:snapToGrid w:val="0"/>
        <w:spacing w:line="560" w:lineRule="exact"/>
        <w:ind w:firstLine="480" w:firstLineChars="200"/>
        <w:rPr>
          <w:rFonts w:hint="eastAsia" w:ascii="Arial" w:hAnsi="Arial" w:cs="仿宋"/>
          <w:color w:val="auto"/>
          <w:kern w:val="0"/>
          <w:sz w:val="24"/>
          <w:highlight w:val="none"/>
        </w:rPr>
      </w:pPr>
      <w:r>
        <w:rPr>
          <w:rFonts w:hint="eastAsia" w:ascii="Arial" w:hAnsi="Arial" w:cs="仿宋"/>
          <w:color w:val="auto"/>
          <w:kern w:val="0"/>
          <w:sz w:val="24"/>
          <w:highlight w:val="none"/>
          <w:lang w:val="en-US" w:eastAsia="zh-CN"/>
        </w:rPr>
        <w:t>1</w:t>
      </w:r>
      <w:r>
        <w:rPr>
          <w:rFonts w:hint="eastAsia" w:ascii="Arial" w:hAnsi="Arial" w:cs="仿宋"/>
          <w:color w:val="auto"/>
          <w:kern w:val="0"/>
          <w:sz w:val="24"/>
          <w:highlight w:val="none"/>
          <w:lang w:eastAsia="zh-CN"/>
        </w:rPr>
        <w:t>.</w:t>
      </w:r>
      <w:r>
        <w:rPr>
          <w:rFonts w:hint="eastAsia" w:ascii="Arial" w:hAnsi="Arial" w:cs="仿宋"/>
          <w:color w:val="auto"/>
          <w:kern w:val="0"/>
          <w:sz w:val="24"/>
          <w:highlight w:val="none"/>
        </w:rPr>
        <w:t>签订合同完成后</w:t>
      </w:r>
      <w:r>
        <w:rPr>
          <w:rFonts w:hint="eastAsia" w:ascii="Arial" w:hAnsi="Arial" w:cs="仿宋"/>
          <w:color w:val="auto"/>
          <w:kern w:val="0"/>
          <w:sz w:val="24"/>
          <w:highlight w:val="none"/>
          <w:lang w:eastAsia="zh-CN"/>
        </w:rPr>
        <w:t>，</w:t>
      </w:r>
      <w:r>
        <w:rPr>
          <w:rFonts w:hint="eastAsia" w:ascii="Arial" w:hAnsi="Arial" w:cs="仿宋"/>
          <w:color w:val="auto"/>
          <w:kern w:val="0"/>
          <w:sz w:val="24"/>
          <w:highlight w:val="none"/>
        </w:rPr>
        <w:t>以订购书目清单为准，全额预付刊款，次年根据实际到刊情况进行结算；甲方在当年12月31日前预付所有刊款。如遇特殊原因应及时告知乙方，经双方协商后解决。并在发票上注明期刊码洋、册数、销售折扣、实洋等内容。</w:t>
      </w:r>
    </w:p>
    <w:p>
      <w:pPr>
        <w:pageBreakBefore w:val="0"/>
        <w:kinsoku/>
        <w:wordWrap/>
        <w:overflowPunct/>
        <w:topLinePunct w:val="0"/>
        <w:bidi w:val="0"/>
        <w:adjustRightInd w:val="0"/>
        <w:snapToGrid w:val="0"/>
        <w:spacing w:line="560" w:lineRule="exact"/>
        <w:ind w:firstLine="480" w:firstLineChars="200"/>
        <w:rPr>
          <w:rFonts w:hint="eastAsia" w:ascii="Arial" w:hAnsi="Arial" w:cs="仿宋"/>
          <w:color w:val="auto"/>
          <w:kern w:val="0"/>
          <w:sz w:val="24"/>
          <w:highlight w:val="none"/>
        </w:rPr>
      </w:pPr>
      <w:r>
        <w:rPr>
          <w:rFonts w:hint="eastAsia" w:ascii="Arial" w:hAnsi="Arial" w:cs="仿宋"/>
          <w:color w:val="auto"/>
          <w:kern w:val="0"/>
          <w:sz w:val="24"/>
          <w:highlight w:val="none"/>
          <w:lang w:val="en-US" w:eastAsia="zh-CN"/>
        </w:rPr>
        <w:t>2</w:t>
      </w:r>
      <w:r>
        <w:rPr>
          <w:rFonts w:hint="eastAsia" w:ascii="Arial" w:hAnsi="Arial" w:cs="仿宋"/>
          <w:color w:val="auto"/>
          <w:kern w:val="0"/>
          <w:sz w:val="24"/>
          <w:highlight w:val="none"/>
          <w:lang w:eastAsia="zh-CN"/>
        </w:rPr>
        <w:t>.</w:t>
      </w:r>
      <w:r>
        <w:rPr>
          <w:rFonts w:hint="eastAsia" w:ascii="Arial" w:hAnsi="Arial" w:cs="仿宋"/>
          <w:color w:val="auto"/>
          <w:kern w:val="0"/>
          <w:sz w:val="24"/>
          <w:highlight w:val="none"/>
        </w:rPr>
        <w:t>乙方须向甲方出具合法有效完整的完税发票及凭证资料进行支付结算</w:t>
      </w:r>
      <w:r>
        <w:rPr>
          <w:rFonts w:hint="eastAsia" w:ascii="Arial" w:hAnsi="Arial" w:cs="仿宋"/>
          <w:color w:val="auto"/>
          <w:kern w:val="0"/>
          <w:sz w:val="24"/>
          <w:highlight w:val="none"/>
          <w:lang w:eastAsia="zh-CN"/>
        </w:rPr>
        <w:t>，</w:t>
      </w:r>
      <w:r>
        <w:rPr>
          <w:rFonts w:hint="eastAsia" w:ascii="Arial" w:hAnsi="Arial" w:cs="仿宋"/>
          <w:color w:val="auto"/>
          <w:kern w:val="0"/>
          <w:sz w:val="24"/>
          <w:highlight w:val="none"/>
        </w:rPr>
        <w:t>并在发票上注明期刊码洋、册数、销售折扣、实洋等内容。</w:t>
      </w:r>
    </w:p>
    <w:p>
      <w:pPr>
        <w:pageBreakBefore w:val="0"/>
        <w:kinsoku/>
        <w:wordWrap/>
        <w:overflowPunct/>
        <w:topLinePunct w:val="0"/>
        <w:bidi w:val="0"/>
        <w:spacing w:line="5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十一、供应商邀请方式 </w:t>
      </w:r>
    </w:p>
    <w:p>
      <w:pPr>
        <w:pageBreakBefore w:val="0"/>
        <w:kinsoku/>
        <w:wordWrap/>
        <w:overflowPunct/>
        <w:topLinePunct w:val="0"/>
        <w:bidi w:val="0"/>
        <w:adjustRightInd w:val="0"/>
        <w:snapToGrid w:val="0"/>
        <w:spacing w:line="560" w:lineRule="exact"/>
        <w:ind w:firstLine="480" w:firstLineChars="200"/>
        <w:rPr>
          <w:rFonts w:hint="eastAsia" w:ascii="Arial" w:hAnsi="Arial" w:cs="仿宋"/>
          <w:color w:val="auto"/>
          <w:kern w:val="0"/>
          <w:sz w:val="24"/>
          <w:highlight w:val="none"/>
          <w:lang w:val="en-US" w:eastAsia="zh-CN"/>
        </w:rPr>
      </w:pPr>
      <w:r>
        <w:rPr>
          <w:rFonts w:hint="eastAsia" w:ascii="Arial" w:hAnsi="Arial" w:cs="仿宋"/>
          <w:color w:val="auto"/>
          <w:kern w:val="0"/>
          <w:sz w:val="24"/>
          <w:highlight w:val="none"/>
          <w:lang w:val="en-US" w:eastAsia="zh-CN"/>
        </w:rPr>
        <w:t>本次询价邀请西昌民族幼儿师范高等专科学校网上以公告形式发布。</w:t>
      </w:r>
    </w:p>
    <w:p>
      <w:pPr>
        <w:pageBreakBefore w:val="0"/>
        <w:kinsoku/>
        <w:wordWrap/>
        <w:overflowPunct/>
        <w:topLinePunct w:val="0"/>
        <w:bidi w:val="0"/>
        <w:spacing w:line="5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十二、供应商参加本次</w:t>
      </w:r>
      <w:r>
        <w:rPr>
          <w:rFonts w:hint="eastAsia" w:ascii="宋体" w:hAnsi="宋体"/>
          <w:b/>
          <w:bCs/>
          <w:color w:val="auto"/>
          <w:sz w:val="24"/>
          <w:highlight w:val="none"/>
          <w:lang w:eastAsia="zh-CN"/>
        </w:rPr>
        <w:t>询价</w:t>
      </w:r>
      <w:r>
        <w:rPr>
          <w:rFonts w:hint="eastAsia" w:ascii="宋体" w:hAnsi="宋体"/>
          <w:b/>
          <w:bCs/>
          <w:color w:val="auto"/>
          <w:sz w:val="24"/>
          <w:highlight w:val="none"/>
        </w:rPr>
        <w:t>活动应具备下列资格条件</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1.具有独立承担民事责任的能力；</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3.具有履行合同所必须的设备和专业技术能力；</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4.具有依法缴纳税收和社会保障资金的良好记录；</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5.参加本次政府采购活动前三年内，在经营活动中没有重大违法记录；</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6.法律、行政法规规定的其他条件；</w:t>
      </w:r>
    </w:p>
    <w:p>
      <w:pPr>
        <w:pStyle w:val="16"/>
        <w:pageBreakBefore w:val="0"/>
        <w:kinsoku/>
        <w:wordWrap/>
        <w:overflowPunct/>
        <w:topLinePunct w:val="0"/>
        <w:bidi w:val="0"/>
        <w:spacing w:line="560" w:lineRule="exact"/>
        <w:ind w:firstLine="600" w:firstLineChars="250"/>
        <w:rPr>
          <w:rFonts w:hint="eastAsia" w:ascii="宋体" w:hAnsi="宋体" w:eastAsia="宋体"/>
          <w:color w:val="auto"/>
          <w:sz w:val="24"/>
          <w:highlight w:val="none"/>
          <w:lang w:eastAsia="zh-CN"/>
        </w:rPr>
      </w:pPr>
      <w:r>
        <w:rPr>
          <w:rFonts w:hint="eastAsia" w:ascii="宋体" w:hAnsi="宋体"/>
          <w:color w:val="auto"/>
          <w:sz w:val="24"/>
          <w:szCs w:val="22"/>
          <w:highlight w:val="none"/>
        </w:rPr>
        <w:t>7.</w:t>
      </w:r>
      <w:r>
        <w:rPr>
          <w:rFonts w:hint="eastAsia" w:ascii="宋体" w:hAnsi="宋体"/>
          <w:color w:val="auto"/>
          <w:sz w:val="24"/>
          <w:highlight w:val="none"/>
          <w:lang w:eastAsia="zh-CN"/>
        </w:rPr>
        <w:t>询价</w:t>
      </w:r>
      <w:r>
        <w:rPr>
          <w:rFonts w:hint="eastAsia" w:ascii="宋体" w:hAnsi="宋体"/>
          <w:color w:val="auto"/>
          <w:sz w:val="24"/>
          <w:highlight w:val="none"/>
        </w:rPr>
        <w:t>人根据采购项目提出的特殊条件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无</w:t>
      </w:r>
      <w:r>
        <w:rPr>
          <w:rFonts w:hint="eastAsia" w:ascii="宋体" w:hAnsi="宋体"/>
          <w:color w:val="auto"/>
          <w:sz w:val="24"/>
          <w:highlight w:val="none"/>
          <w:lang w:eastAsia="zh-CN"/>
        </w:rPr>
        <w:t>；</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szCs w:val="22"/>
          <w:highlight w:val="none"/>
        </w:rPr>
        <w:t>7.1</w:t>
      </w:r>
      <w:r>
        <w:rPr>
          <w:rFonts w:hint="eastAsia" w:ascii="宋体" w:hAnsi="宋体"/>
          <w:color w:val="auto"/>
          <w:sz w:val="24"/>
          <w:highlight w:val="none"/>
        </w:rPr>
        <w:t>供应商单位及其现任法定代表人、主要负责人</w:t>
      </w:r>
      <w:r>
        <w:rPr>
          <w:rFonts w:ascii="宋体" w:hAnsi="宋体"/>
          <w:color w:val="auto"/>
          <w:sz w:val="24"/>
          <w:highlight w:val="none"/>
        </w:rPr>
        <w:t>无行贿犯罪记录</w:t>
      </w:r>
      <w:r>
        <w:rPr>
          <w:rFonts w:hint="eastAsia" w:ascii="宋体" w:hAnsi="宋体"/>
          <w:color w:val="auto"/>
          <w:sz w:val="24"/>
          <w:szCs w:val="22"/>
          <w:highlight w:val="none"/>
        </w:rPr>
        <w:t>；</w:t>
      </w:r>
    </w:p>
    <w:p>
      <w:pPr>
        <w:pStyle w:val="16"/>
        <w:pageBreakBefore w:val="0"/>
        <w:kinsoku/>
        <w:wordWrap/>
        <w:overflowPunct/>
        <w:topLinePunct w:val="0"/>
        <w:bidi w:val="0"/>
        <w:spacing w:line="560" w:lineRule="exact"/>
        <w:ind w:firstLine="600" w:firstLineChars="250"/>
        <w:rPr>
          <w:rFonts w:hint="eastAsia" w:ascii="宋体" w:hAnsi="宋体"/>
          <w:color w:val="auto"/>
          <w:sz w:val="24"/>
          <w:szCs w:val="22"/>
          <w:highlight w:val="none"/>
        </w:rPr>
      </w:pPr>
      <w:r>
        <w:rPr>
          <w:rFonts w:hint="eastAsia" w:ascii="宋体" w:hAnsi="宋体"/>
          <w:color w:val="auto"/>
          <w:sz w:val="24"/>
          <w:szCs w:val="22"/>
          <w:highlight w:val="none"/>
        </w:rPr>
        <w:t>7.2</w:t>
      </w:r>
      <w:r>
        <w:rPr>
          <w:rFonts w:hint="eastAsia" w:ascii="宋体" w:hAnsi="宋体" w:cs="宋体"/>
          <w:b/>
          <w:color w:val="auto"/>
          <w:sz w:val="24"/>
          <w:highlight w:val="none"/>
        </w:rPr>
        <w:t>针对本项目的特殊要求</w:t>
      </w:r>
      <w:r>
        <w:rPr>
          <w:rFonts w:hint="eastAsia" w:ascii="宋体" w:hAnsi="宋体"/>
          <w:color w:val="auto"/>
          <w:sz w:val="24"/>
          <w:szCs w:val="22"/>
          <w:highlight w:val="none"/>
        </w:rPr>
        <w:t>：</w:t>
      </w:r>
    </w:p>
    <w:p>
      <w:pPr>
        <w:pStyle w:val="16"/>
        <w:pageBreakBefore w:val="0"/>
        <w:kinsoku/>
        <w:wordWrap/>
        <w:overflowPunct/>
        <w:topLinePunct w:val="0"/>
        <w:bidi w:val="0"/>
        <w:spacing w:line="560" w:lineRule="exact"/>
        <w:ind w:firstLine="600" w:firstLineChars="250"/>
        <w:rPr>
          <w:rFonts w:hint="eastAsia" w:ascii="宋体" w:hAnsi="宋体"/>
          <w:color w:val="auto"/>
          <w:sz w:val="24"/>
          <w:szCs w:val="22"/>
          <w:highlight w:val="none"/>
        </w:rPr>
      </w:pPr>
      <w:r>
        <w:rPr>
          <w:rFonts w:hint="eastAsia" w:ascii="宋体" w:hAnsi="宋体"/>
          <w:color w:val="auto"/>
          <w:sz w:val="24"/>
          <w:szCs w:val="22"/>
          <w:highlight w:val="none"/>
        </w:rPr>
        <w:t>7.2.1</w:t>
      </w:r>
      <w:r>
        <w:rPr>
          <w:rFonts w:hint="eastAsia" w:ascii="Arial" w:hAnsi="Arial" w:cs="仿宋"/>
          <w:color w:val="auto"/>
          <w:sz w:val="24"/>
          <w:highlight w:val="none"/>
        </w:rPr>
        <w:t>本项目不接受联合体参加</w:t>
      </w:r>
      <w:r>
        <w:rPr>
          <w:rFonts w:hint="eastAsia" w:ascii="Arial" w:hAnsi="Arial" w:cs="仿宋"/>
          <w:color w:val="auto"/>
          <w:sz w:val="24"/>
          <w:highlight w:val="none"/>
          <w:lang w:eastAsia="zh-CN"/>
        </w:rPr>
        <w:t>询价</w:t>
      </w:r>
      <w:r>
        <w:rPr>
          <w:rFonts w:hint="eastAsia" w:ascii="Arial" w:hAnsi="Arial" w:cs="仿宋"/>
          <w:color w:val="auto"/>
          <w:sz w:val="24"/>
          <w:highlight w:val="none"/>
        </w:rPr>
        <w:t>。</w:t>
      </w:r>
    </w:p>
    <w:p>
      <w:pPr>
        <w:pageBreakBefore w:val="0"/>
        <w:kinsoku/>
        <w:wordWrap/>
        <w:overflowPunct/>
        <w:topLinePunct w:val="0"/>
        <w:bidi w:val="0"/>
        <w:spacing w:line="560" w:lineRule="exact"/>
        <w:ind w:firstLine="480" w:firstLineChars="200"/>
        <w:rPr>
          <w:rFonts w:ascii="Arial" w:hAnsi="Arial" w:cs="仿宋"/>
          <w:color w:val="auto"/>
          <w:kern w:val="0"/>
          <w:sz w:val="24"/>
          <w:highlight w:val="none"/>
        </w:rPr>
      </w:pPr>
      <w:r>
        <w:rPr>
          <w:rFonts w:hint="eastAsia" w:ascii="宋体" w:hAnsi="宋体"/>
          <w:color w:val="auto"/>
          <w:sz w:val="24"/>
          <w:szCs w:val="22"/>
          <w:highlight w:val="none"/>
        </w:rPr>
        <w:t>7.2.2</w:t>
      </w:r>
      <w:r>
        <w:rPr>
          <w:rFonts w:hint="eastAsia" w:ascii="Arial" w:hAnsi="Arial" w:cs="仿宋"/>
          <w:color w:val="auto"/>
          <w:kern w:val="0"/>
          <w:sz w:val="24"/>
          <w:highlight w:val="none"/>
        </w:rPr>
        <w:t>授权参加本次</w:t>
      </w:r>
      <w:r>
        <w:rPr>
          <w:rFonts w:hint="eastAsia" w:ascii="Arial" w:hAnsi="Arial" w:cs="仿宋"/>
          <w:color w:val="auto"/>
          <w:kern w:val="0"/>
          <w:sz w:val="24"/>
          <w:highlight w:val="none"/>
          <w:lang w:eastAsia="zh-CN"/>
        </w:rPr>
        <w:t>询价</w:t>
      </w:r>
      <w:r>
        <w:rPr>
          <w:rFonts w:hint="eastAsia" w:ascii="Arial" w:hAnsi="Arial" w:cs="仿宋"/>
          <w:color w:val="auto"/>
          <w:kern w:val="0"/>
          <w:sz w:val="24"/>
          <w:highlight w:val="none"/>
        </w:rPr>
        <w:t>活动的供应商代表（法定代表人/单位负责人授权书或法定代表人/单位负责人身份证明书）。</w:t>
      </w:r>
    </w:p>
    <w:p>
      <w:pPr>
        <w:pageBreakBefore w:val="0"/>
        <w:kinsoku/>
        <w:wordWrap/>
        <w:overflowPunct/>
        <w:topLinePunct w:val="0"/>
        <w:bidi w:val="0"/>
        <w:spacing w:line="560" w:lineRule="exact"/>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十三、</w:t>
      </w:r>
      <w:r>
        <w:rPr>
          <w:rFonts w:hint="eastAsia" w:ascii="宋体" w:hAnsi="宋体" w:cs="宋体"/>
          <w:b/>
          <w:color w:val="auto"/>
          <w:kern w:val="0"/>
          <w:sz w:val="24"/>
          <w:highlight w:val="none"/>
          <w:lang w:eastAsia="zh-CN"/>
        </w:rPr>
        <w:t>询价</w:t>
      </w:r>
      <w:r>
        <w:rPr>
          <w:rFonts w:hint="eastAsia" w:ascii="宋体" w:hAnsi="宋体" w:cs="宋体"/>
          <w:b/>
          <w:color w:val="auto"/>
          <w:kern w:val="0"/>
          <w:sz w:val="24"/>
          <w:highlight w:val="none"/>
        </w:rPr>
        <w:t>文件获取方式、时间、地点：</w:t>
      </w:r>
    </w:p>
    <w:p>
      <w:pPr>
        <w:pageBreakBefore w:val="0"/>
        <w:kinsoku/>
        <w:wordWrap/>
        <w:overflowPunct/>
        <w:topLinePunct w:val="0"/>
        <w:bidi w:val="0"/>
        <w:spacing w:line="560" w:lineRule="exact"/>
        <w:ind w:firstLine="482"/>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报名时间为：20</w:t>
      </w:r>
      <w:r>
        <w:rPr>
          <w:rFonts w:ascii="宋体" w:hAnsi="宋体"/>
          <w:color w:val="auto"/>
          <w:sz w:val="24"/>
          <w:highlight w:val="none"/>
        </w:rPr>
        <w:t>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日到202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日，每日09：00到17：00</w:t>
      </w:r>
      <w:r>
        <w:rPr>
          <w:rFonts w:hint="eastAsia" w:ascii="宋体" w:hAnsi="宋体"/>
          <w:color w:val="auto"/>
          <w:sz w:val="24"/>
          <w:highlight w:val="none"/>
          <w:lang w:eastAsia="zh-CN"/>
        </w:rPr>
        <w:t>前</w:t>
      </w:r>
      <w:r>
        <w:rPr>
          <w:rFonts w:hint="eastAsia" w:hAnsi="宋体" w:cs="宋体"/>
          <w:color w:val="auto"/>
          <w:sz w:val="24"/>
          <w:szCs w:val="24"/>
          <w:highlight w:val="none"/>
        </w:rPr>
        <w:t>在网上获取</w:t>
      </w:r>
      <w:r>
        <w:rPr>
          <w:rFonts w:hint="eastAsia" w:ascii="宋体" w:hAnsi="宋体"/>
          <w:color w:val="auto"/>
          <w:sz w:val="24"/>
          <w:highlight w:val="none"/>
        </w:rPr>
        <w:t>。</w:t>
      </w:r>
    </w:p>
    <w:p>
      <w:pPr>
        <w:pageBreakBefore w:val="0"/>
        <w:kinsoku/>
        <w:wordWrap/>
        <w:overflowPunct/>
        <w:topLinePunct w:val="0"/>
        <w:bidi w:val="0"/>
        <w:adjustRightInd w:val="0"/>
        <w:snapToGrid w:val="0"/>
        <w:spacing w:line="56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w:t>
      </w:r>
      <w:r>
        <w:rPr>
          <w:rFonts w:hint="eastAsia" w:hAnsi="宋体" w:cs="宋体"/>
          <w:color w:val="auto"/>
          <w:sz w:val="24"/>
          <w:szCs w:val="24"/>
          <w:highlight w:val="none"/>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highlight w:val="none"/>
        </w:rPr>
        <w:fldChar w:fldCharType="begin"/>
      </w:r>
      <w:r>
        <w:rPr>
          <w:color w:val="auto"/>
          <w:highlight w:val="none"/>
        </w:rPr>
        <w:instrText xml:space="preserve"> HYPERLINK "mailto:%E5%B0%86%E4%BB%A5%E4%B8%8B%E8%B5%84%E6%96%99%E6%89%AB%E6%8F%8F%E5%8F%91%E9%80%81%E8%87%B3476691030@qq.com" </w:instrText>
      </w:r>
      <w:r>
        <w:rPr>
          <w:color w:val="auto"/>
          <w:highlight w:val="none"/>
        </w:rPr>
        <w:fldChar w:fldCharType="separate"/>
      </w:r>
      <w:r>
        <w:rPr>
          <w:rFonts w:hint="eastAsia" w:hAnsi="宋体" w:cs="宋体"/>
          <w:color w:val="auto"/>
          <w:sz w:val="24"/>
          <w:szCs w:val="24"/>
          <w:highlight w:val="none"/>
        </w:rPr>
        <w:t>xcmyhqc@163.com</w:t>
      </w:r>
      <w:r>
        <w:rPr>
          <w:rFonts w:hint="eastAsia" w:hAnsi="宋体" w:cs="宋体"/>
          <w:color w:val="auto"/>
          <w:sz w:val="24"/>
          <w:szCs w:val="24"/>
          <w:highlight w:val="none"/>
        </w:rPr>
        <w:fldChar w:fldCharType="end"/>
      </w:r>
      <w:r>
        <w:rPr>
          <w:rFonts w:hint="eastAsia" w:hAnsi="宋体" w:cs="宋体"/>
          <w:color w:val="auto"/>
          <w:sz w:val="24"/>
          <w:szCs w:val="24"/>
          <w:highlight w:val="none"/>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pageBreakBefore w:val="0"/>
        <w:kinsoku/>
        <w:wordWrap/>
        <w:overflowPunct/>
        <w:topLinePunct w:val="0"/>
        <w:bidi w:val="0"/>
        <w:spacing w:line="560" w:lineRule="exact"/>
        <w:ind w:firstLine="482" w:firstLineChars="200"/>
        <w:rPr>
          <w:rFonts w:hint="eastAsia" w:ascii="宋体" w:hAnsi="宋体"/>
          <w:color w:val="auto"/>
          <w:sz w:val="24"/>
          <w:szCs w:val="28"/>
          <w:highlight w:val="none"/>
        </w:rPr>
      </w:pPr>
      <w:r>
        <w:rPr>
          <w:rFonts w:hint="eastAsia" w:ascii="宋体" w:hAnsi="宋体"/>
          <w:b/>
          <w:color w:val="auto"/>
          <w:sz w:val="24"/>
          <w:szCs w:val="28"/>
          <w:highlight w:val="none"/>
        </w:rPr>
        <w:t>十四、递交响应文件</w:t>
      </w:r>
      <w:r>
        <w:rPr>
          <w:rFonts w:hint="eastAsia" w:ascii="宋体" w:hAnsi="宋体"/>
          <w:b/>
          <w:color w:val="auto"/>
          <w:sz w:val="24"/>
          <w:highlight w:val="none"/>
        </w:rPr>
        <w:t>截止时间：</w:t>
      </w:r>
      <w:r>
        <w:rPr>
          <w:rFonts w:ascii="宋体" w:hAnsi="宋体"/>
          <w:bCs/>
          <w:color w:val="auto"/>
          <w:sz w:val="24"/>
          <w:highlight w:val="none"/>
        </w:rPr>
        <w:t>202</w:t>
      </w:r>
      <w:r>
        <w:rPr>
          <w:rFonts w:hint="eastAsia" w:ascii="宋体" w:hAnsi="宋体"/>
          <w:bCs/>
          <w:color w:val="auto"/>
          <w:sz w:val="24"/>
          <w:highlight w:val="none"/>
          <w:lang w:val="en-US" w:eastAsia="zh-CN"/>
        </w:rPr>
        <w:t>3</w:t>
      </w:r>
      <w:r>
        <w:rPr>
          <w:rFonts w:hint="eastAsia" w:ascii="宋体" w:hAnsi="宋体"/>
          <w:bCs/>
          <w:color w:val="auto"/>
          <w:sz w:val="24"/>
          <w:highlight w:val="none"/>
        </w:rPr>
        <w:t>年</w:t>
      </w:r>
      <w:r>
        <w:rPr>
          <w:rFonts w:hint="eastAsia" w:ascii="宋体" w:hAnsi="宋体"/>
          <w:bCs/>
          <w:color w:val="auto"/>
          <w:sz w:val="24"/>
          <w:highlight w:val="none"/>
          <w:lang w:val="en-US" w:eastAsia="zh-CN"/>
        </w:rPr>
        <w:t>12</w:t>
      </w:r>
      <w:r>
        <w:rPr>
          <w:rFonts w:hint="eastAsia" w:ascii="宋体" w:hAnsi="宋体"/>
          <w:bCs/>
          <w:color w:val="auto"/>
          <w:sz w:val="24"/>
          <w:highlight w:val="none"/>
        </w:rPr>
        <w:t>月</w:t>
      </w:r>
      <w:r>
        <w:rPr>
          <w:rFonts w:hint="eastAsia" w:ascii="宋体" w:hAnsi="宋体"/>
          <w:bCs/>
          <w:color w:val="auto"/>
          <w:sz w:val="24"/>
          <w:highlight w:val="none"/>
          <w:lang w:val="en-US" w:eastAsia="zh-CN"/>
        </w:rPr>
        <w:t>11</w:t>
      </w:r>
      <w:r>
        <w:rPr>
          <w:rFonts w:hint="eastAsia" w:ascii="宋体" w:hAnsi="宋体"/>
          <w:bCs/>
          <w:color w:val="auto"/>
          <w:sz w:val="24"/>
          <w:highlight w:val="none"/>
        </w:rPr>
        <w:t>日</w:t>
      </w:r>
      <w:r>
        <w:rPr>
          <w:rFonts w:hint="eastAsia" w:ascii="宋体" w:hAnsi="宋体"/>
          <w:bCs/>
          <w:color w:val="auto"/>
          <w:sz w:val="24"/>
          <w:highlight w:val="none"/>
          <w:lang w:val="en-US" w:eastAsia="zh-CN"/>
        </w:rPr>
        <w:t>10</w:t>
      </w:r>
      <w:r>
        <w:rPr>
          <w:rFonts w:hint="eastAsia" w:ascii="宋体" w:hAnsi="宋体"/>
          <w:bCs/>
          <w:color w:val="auto"/>
          <w:sz w:val="24"/>
          <w:highlight w:val="none"/>
        </w:rPr>
        <w:t xml:space="preserve">时 </w:t>
      </w:r>
      <w:r>
        <w:rPr>
          <w:rFonts w:hint="eastAsia" w:ascii="宋体" w:hAnsi="宋体"/>
          <w:bCs/>
          <w:color w:val="auto"/>
          <w:sz w:val="24"/>
          <w:highlight w:val="none"/>
          <w:lang w:val="en-US" w:eastAsia="zh-CN"/>
        </w:rPr>
        <w:t>00</w:t>
      </w:r>
      <w:r>
        <w:rPr>
          <w:rFonts w:hint="eastAsia" w:ascii="宋体" w:hAnsi="宋体"/>
          <w:bCs/>
          <w:color w:val="auto"/>
          <w:sz w:val="24"/>
          <w:highlight w:val="none"/>
        </w:rPr>
        <w:t>分</w:t>
      </w:r>
      <w:r>
        <w:rPr>
          <w:rFonts w:ascii="宋体" w:hAnsi="宋体"/>
          <w:color w:val="auto"/>
          <w:sz w:val="24"/>
          <w:szCs w:val="28"/>
          <w:highlight w:val="none"/>
        </w:rPr>
        <w:t>（北京时间）</w:t>
      </w:r>
      <w:r>
        <w:rPr>
          <w:rFonts w:hint="eastAsia" w:ascii="宋体" w:hAnsi="宋体"/>
          <w:color w:val="auto"/>
          <w:sz w:val="24"/>
          <w:szCs w:val="28"/>
          <w:highlight w:val="none"/>
        </w:rPr>
        <w:t>。</w:t>
      </w:r>
    </w:p>
    <w:p>
      <w:pPr>
        <w:pageBreakBefore w:val="0"/>
        <w:kinsoku/>
        <w:wordWrap/>
        <w:overflowPunct/>
        <w:topLinePunct w:val="0"/>
        <w:bidi w:val="0"/>
        <w:spacing w:line="560" w:lineRule="exact"/>
        <w:ind w:firstLine="482" w:firstLineChars="200"/>
        <w:rPr>
          <w:rFonts w:hint="eastAsia" w:ascii="宋体" w:hAnsi="宋体"/>
          <w:color w:val="auto"/>
          <w:sz w:val="24"/>
          <w:szCs w:val="28"/>
          <w:highlight w:val="none"/>
        </w:rPr>
      </w:pPr>
      <w:r>
        <w:rPr>
          <w:rFonts w:hint="eastAsia" w:ascii="宋体" w:hAnsi="宋体"/>
          <w:b/>
          <w:color w:val="auto"/>
          <w:sz w:val="24"/>
          <w:highlight w:val="none"/>
          <w:lang w:eastAsia="zh-CN"/>
        </w:rPr>
        <w:t>十五</w:t>
      </w:r>
      <w:r>
        <w:rPr>
          <w:rFonts w:hint="eastAsia" w:ascii="宋体" w:hAnsi="宋体"/>
          <w:b/>
          <w:color w:val="auto"/>
          <w:sz w:val="24"/>
          <w:highlight w:val="none"/>
        </w:rPr>
        <w:t>、递交响应文件和</w:t>
      </w:r>
      <w:r>
        <w:rPr>
          <w:rFonts w:hint="eastAsia" w:ascii="宋体" w:hAnsi="宋体"/>
          <w:b/>
          <w:color w:val="auto"/>
          <w:sz w:val="24"/>
          <w:highlight w:val="none"/>
          <w:lang w:eastAsia="zh-CN"/>
        </w:rPr>
        <w:t>询价</w:t>
      </w:r>
      <w:r>
        <w:rPr>
          <w:rFonts w:hint="eastAsia" w:ascii="宋体" w:hAnsi="宋体"/>
          <w:b/>
          <w:color w:val="auto"/>
          <w:sz w:val="24"/>
          <w:highlight w:val="none"/>
        </w:rPr>
        <w:t>地点：</w:t>
      </w:r>
      <w:r>
        <w:rPr>
          <w:rFonts w:hint="eastAsia" w:ascii="Arial" w:hAnsi="Arial" w:cs="仿宋"/>
          <w:color w:val="auto"/>
          <w:kern w:val="0"/>
          <w:sz w:val="24"/>
          <w:highlight w:val="none"/>
        </w:rPr>
        <w:t>西昌民族幼儿师范高等专科学校</w:t>
      </w:r>
      <w:r>
        <w:rPr>
          <w:rFonts w:hint="eastAsia" w:ascii="Arial" w:hAnsi="Arial" w:cs="仿宋"/>
          <w:color w:val="auto"/>
          <w:kern w:val="0"/>
          <w:sz w:val="24"/>
          <w:highlight w:val="none"/>
          <w:u w:val="single"/>
        </w:rPr>
        <w:t>行政楼1506</w:t>
      </w:r>
      <w:r>
        <w:rPr>
          <w:rFonts w:hint="eastAsia" w:ascii="宋体" w:hAnsi="宋体"/>
          <w:color w:val="auto"/>
          <w:sz w:val="24"/>
          <w:highlight w:val="none"/>
        </w:rPr>
        <w:t>。响应文件必须在递交响应文件截止时间前送达指定地点。逾期送达、密封和标注错误的响应文件恕不接收。本次</w:t>
      </w:r>
      <w:r>
        <w:rPr>
          <w:rFonts w:hint="eastAsia" w:ascii="宋体" w:hAnsi="宋体"/>
          <w:color w:val="auto"/>
          <w:sz w:val="24"/>
          <w:highlight w:val="none"/>
          <w:lang w:eastAsia="zh-CN"/>
        </w:rPr>
        <w:t>询价</w:t>
      </w:r>
      <w:r>
        <w:rPr>
          <w:rFonts w:hint="eastAsia" w:ascii="宋体" w:hAnsi="宋体"/>
          <w:color w:val="auto"/>
          <w:sz w:val="24"/>
          <w:highlight w:val="none"/>
        </w:rPr>
        <w:t>不接收邮寄的响应文件。</w:t>
      </w:r>
    </w:p>
    <w:p>
      <w:pPr>
        <w:pageBreakBefore w:val="0"/>
        <w:kinsoku/>
        <w:wordWrap/>
        <w:overflowPunct/>
        <w:topLinePunct w:val="0"/>
        <w:bidi w:val="0"/>
        <w:spacing w:line="560" w:lineRule="exact"/>
        <w:ind w:firstLine="482" w:firstLineChars="200"/>
        <w:rPr>
          <w:rFonts w:hint="eastAsia" w:ascii="宋体" w:hAnsi="宋体"/>
          <w:color w:val="auto"/>
          <w:sz w:val="24"/>
          <w:szCs w:val="28"/>
          <w:highlight w:val="none"/>
        </w:rPr>
      </w:pPr>
      <w:r>
        <w:rPr>
          <w:rFonts w:hint="eastAsia" w:ascii="宋体" w:hAnsi="宋体"/>
          <w:b/>
          <w:color w:val="auto"/>
          <w:sz w:val="24"/>
          <w:szCs w:val="28"/>
          <w:highlight w:val="none"/>
          <w:lang w:eastAsia="zh-CN"/>
        </w:rPr>
        <w:t>十六</w:t>
      </w:r>
      <w:r>
        <w:rPr>
          <w:rFonts w:hint="eastAsia" w:ascii="宋体" w:hAnsi="宋体"/>
          <w:b/>
          <w:color w:val="auto"/>
          <w:sz w:val="24"/>
          <w:szCs w:val="28"/>
          <w:highlight w:val="none"/>
        </w:rPr>
        <w:t>、响应文件开启时间：</w:t>
      </w:r>
      <w:r>
        <w:rPr>
          <w:rFonts w:ascii="宋体" w:hAnsi="宋体"/>
          <w:bCs/>
          <w:color w:val="auto"/>
          <w:sz w:val="24"/>
          <w:highlight w:val="none"/>
        </w:rPr>
        <w:t>202</w:t>
      </w:r>
      <w:r>
        <w:rPr>
          <w:rFonts w:hint="eastAsia" w:ascii="宋体" w:hAnsi="宋体"/>
          <w:bCs/>
          <w:color w:val="auto"/>
          <w:sz w:val="24"/>
          <w:highlight w:val="none"/>
          <w:lang w:val="en-US" w:eastAsia="zh-CN"/>
        </w:rPr>
        <w:t>3</w:t>
      </w:r>
      <w:r>
        <w:rPr>
          <w:rFonts w:hint="eastAsia" w:ascii="宋体" w:hAnsi="宋体"/>
          <w:bCs/>
          <w:color w:val="auto"/>
          <w:sz w:val="24"/>
          <w:highlight w:val="none"/>
        </w:rPr>
        <w:t>年</w:t>
      </w:r>
      <w:r>
        <w:rPr>
          <w:rFonts w:hint="eastAsia" w:ascii="宋体" w:hAnsi="宋体"/>
          <w:bCs/>
          <w:color w:val="auto"/>
          <w:sz w:val="24"/>
          <w:highlight w:val="none"/>
          <w:lang w:val="en-US" w:eastAsia="zh-CN"/>
        </w:rPr>
        <w:t>12</w:t>
      </w:r>
      <w:r>
        <w:rPr>
          <w:rFonts w:hint="eastAsia" w:ascii="宋体" w:hAnsi="宋体"/>
          <w:bCs/>
          <w:color w:val="auto"/>
          <w:sz w:val="24"/>
          <w:highlight w:val="none"/>
        </w:rPr>
        <w:t>月</w:t>
      </w:r>
      <w:r>
        <w:rPr>
          <w:rFonts w:hint="eastAsia" w:ascii="宋体" w:hAnsi="宋体"/>
          <w:bCs/>
          <w:color w:val="auto"/>
          <w:sz w:val="24"/>
          <w:highlight w:val="none"/>
          <w:lang w:val="en-US" w:eastAsia="zh-CN"/>
        </w:rPr>
        <w:t>11</w:t>
      </w:r>
      <w:r>
        <w:rPr>
          <w:rFonts w:hint="eastAsia" w:ascii="宋体" w:hAnsi="宋体"/>
          <w:bCs/>
          <w:color w:val="auto"/>
          <w:sz w:val="24"/>
          <w:highlight w:val="none"/>
        </w:rPr>
        <w:t>日</w:t>
      </w:r>
      <w:r>
        <w:rPr>
          <w:rFonts w:hint="eastAsia" w:ascii="宋体" w:hAnsi="宋体"/>
          <w:bCs/>
          <w:color w:val="auto"/>
          <w:sz w:val="24"/>
          <w:highlight w:val="none"/>
          <w:lang w:val="en-US" w:eastAsia="zh-CN"/>
        </w:rPr>
        <w:t>10</w:t>
      </w:r>
      <w:r>
        <w:rPr>
          <w:rFonts w:hint="eastAsia" w:ascii="宋体" w:hAnsi="宋体"/>
          <w:bCs/>
          <w:color w:val="auto"/>
          <w:sz w:val="24"/>
          <w:highlight w:val="none"/>
        </w:rPr>
        <w:t>时</w:t>
      </w:r>
      <w:r>
        <w:rPr>
          <w:rFonts w:hint="eastAsia" w:ascii="宋体" w:hAnsi="宋体"/>
          <w:bCs/>
          <w:color w:val="auto"/>
          <w:sz w:val="24"/>
          <w:highlight w:val="none"/>
          <w:lang w:val="en-US" w:eastAsia="zh-CN"/>
        </w:rPr>
        <w:t>00</w:t>
      </w:r>
      <w:r>
        <w:rPr>
          <w:rFonts w:hint="eastAsia" w:ascii="宋体" w:hAnsi="宋体"/>
          <w:bCs/>
          <w:color w:val="auto"/>
          <w:sz w:val="24"/>
          <w:highlight w:val="none"/>
        </w:rPr>
        <w:t>分</w:t>
      </w:r>
      <w:r>
        <w:rPr>
          <w:rFonts w:ascii="宋体" w:hAnsi="宋体"/>
          <w:color w:val="auto"/>
          <w:sz w:val="24"/>
          <w:szCs w:val="28"/>
          <w:highlight w:val="none"/>
        </w:rPr>
        <w:t>（北京时间）</w:t>
      </w:r>
      <w:r>
        <w:rPr>
          <w:rFonts w:hint="eastAsia" w:ascii="宋体" w:hAnsi="宋体"/>
          <w:color w:val="auto"/>
          <w:sz w:val="24"/>
          <w:szCs w:val="28"/>
          <w:highlight w:val="none"/>
        </w:rPr>
        <w:t>。</w:t>
      </w:r>
    </w:p>
    <w:p>
      <w:pPr>
        <w:pStyle w:val="16"/>
        <w:pageBreakBefore w:val="0"/>
        <w:kinsoku/>
        <w:wordWrap/>
        <w:overflowPunct/>
        <w:topLinePunct w:val="0"/>
        <w:bidi w:val="0"/>
        <w:spacing w:line="560" w:lineRule="exact"/>
        <w:ind w:firstLine="482"/>
        <w:rPr>
          <w:rFonts w:hint="eastAsia" w:ascii="宋体" w:hAnsi="宋体"/>
          <w:b/>
          <w:color w:val="auto"/>
          <w:sz w:val="24"/>
          <w:highlight w:val="none"/>
        </w:rPr>
      </w:pPr>
      <w:r>
        <w:rPr>
          <w:rFonts w:hint="eastAsia" w:ascii="宋体" w:hAnsi="宋体"/>
          <w:b/>
          <w:color w:val="auto"/>
          <w:sz w:val="24"/>
          <w:highlight w:val="none"/>
          <w:lang w:eastAsia="zh-CN"/>
        </w:rPr>
        <w:t>十七</w:t>
      </w:r>
      <w:r>
        <w:rPr>
          <w:rFonts w:hint="eastAsia" w:ascii="宋体" w:hAnsi="宋体"/>
          <w:b/>
          <w:color w:val="auto"/>
          <w:sz w:val="24"/>
          <w:highlight w:val="none"/>
        </w:rPr>
        <w:t>、联系方式</w:t>
      </w:r>
    </w:p>
    <w:p>
      <w:pPr>
        <w:pStyle w:val="3"/>
        <w:pageBreakBefore w:val="0"/>
        <w:tabs>
          <w:tab w:val="left" w:pos="377"/>
        </w:tabs>
        <w:kinsoku/>
        <w:wordWrap/>
        <w:overflowPunct/>
        <w:topLinePunct w:val="0"/>
        <w:bidi w:val="0"/>
        <w:spacing w:line="560" w:lineRule="exact"/>
        <w:ind w:firstLine="482" w:firstLineChars="200"/>
        <w:jc w:val="both"/>
        <w:rPr>
          <w:rFonts w:ascii="宋体" w:hAnsi="宋体" w:cs="仿宋_GB2312"/>
          <w:color w:val="auto"/>
          <w:sz w:val="24"/>
          <w:highlight w:val="none"/>
        </w:rPr>
      </w:pPr>
      <w:r>
        <w:rPr>
          <w:rFonts w:hint="eastAsia" w:ascii="宋体" w:hAnsi="宋体" w:cs="仿宋_GB2312"/>
          <w:color w:val="auto"/>
          <w:sz w:val="24"/>
          <w:highlight w:val="none"/>
        </w:rPr>
        <w:t>采购人：西昌民族幼儿师范高等专科学校</w:t>
      </w:r>
    </w:p>
    <w:p>
      <w:pPr>
        <w:pStyle w:val="16"/>
        <w:pageBreakBefore w:val="0"/>
        <w:kinsoku/>
        <w:wordWrap/>
        <w:overflowPunct/>
        <w:topLinePunct w:val="0"/>
        <w:bidi w:val="0"/>
        <w:spacing w:line="560" w:lineRule="exact"/>
        <w:ind w:firstLine="480"/>
        <w:rPr>
          <w:rFonts w:ascii="宋体" w:hAnsi="宋体"/>
          <w:bCs/>
          <w:color w:val="auto"/>
          <w:sz w:val="24"/>
          <w:szCs w:val="22"/>
          <w:highlight w:val="none"/>
        </w:rPr>
      </w:pPr>
      <w:r>
        <w:rPr>
          <w:rFonts w:hint="eastAsia" w:ascii="宋体" w:hAnsi="宋体"/>
          <w:bCs/>
          <w:color w:val="auto"/>
          <w:sz w:val="24"/>
          <w:szCs w:val="22"/>
          <w:highlight w:val="none"/>
        </w:rPr>
        <w:t>地  址：</w:t>
      </w:r>
      <w:r>
        <w:rPr>
          <w:rFonts w:hint="eastAsia" w:ascii="Arial" w:hAnsi="Arial"/>
          <w:bCs/>
          <w:color w:val="auto"/>
          <w:sz w:val="24"/>
          <w:highlight w:val="none"/>
        </w:rPr>
        <w:t>西昌市西乡乡高等教育园区园丁路1号</w:t>
      </w:r>
    </w:p>
    <w:p>
      <w:pPr>
        <w:pStyle w:val="16"/>
        <w:pageBreakBefore w:val="0"/>
        <w:kinsoku/>
        <w:wordWrap/>
        <w:overflowPunct/>
        <w:topLinePunct w:val="0"/>
        <w:bidi w:val="0"/>
        <w:spacing w:line="560" w:lineRule="exact"/>
        <w:ind w:firstLine="480"/>
        <w:rPr>
          <w:rFonts w:ascii="宋体" w:hAnsi="宋体"/>
          <w:bCs/>
          <w:color w:val="auto"/>
          <w:sz w:val="24"/>
          <w:szCs w:val="22"/>
          <w:highlight w:val="none"/>
        </w:rPr>
      </w:pPr>
      <w:r>
        <w:rPr>
          <w:rFonts w:hint="eastAsia" w:ascii="宋体" w:hAnsi="宋体"/>
          <w:bCs/>
          <w:color w:val="auto"/>
          <w:sz w:val="24"/>
          <w:szCs w:val="22"/>
          <w:highlight w:val="none"/>
        </w:rPr>
        <w:t>联系人：</w:t>
      </w:r>
      <w:r>
        <w:rPr>
          <w:rFonts w:hint="eastAsia" w:ascii="宋体" w:hAnsi="宋体"/>
          <w:bCs/>
          <w:color w:val="auto"/>
          <w:sz w:val="24"/>
          <w:szCs w:val="22"/>
          <w:highlight w:val="none"/>
          <w:lang w:val="en-US" w:eastAsia="zh-CN"/>
        </w:rPr>
        <w:t>陈</w:t>
      </w:r>
      <w:r>
        <w:rPr>
          <w:rFonts w:hint="eastAsia" w:ascii="Arial" w:hAnsi="Arial"/>
          <w:color w:val="auto"/>
          <w:sz w:val="24"/>
          <w:highlight w:val="none"/>
        </w:rPr>
        <w:t>老师</w:t>
      </w:r>
    </w:p>
    <w:p>
      <w:pPr>
        <w:pStyle w:val="16"/>
        <w:pageBreakBefore w:val="0"/>
        <w:kinsoku/>
        <w:wordWrap/>
        <w:overflowPunct/>
        <w:topLinePunct w:val="0"/>
        <w:bidi w:val="0"/>
        <w:spacing w:line="560" w:lineRule="exact"/>
        <w:ind w:firstLine="480"/>
        <w:rPr>
          <w:rFonts w:hint="eastAsia"/>
          <w:color w:val="auto"/>
          <w:highlight w:val="none"/>
        </w:rPr>
      </w:pPr>
      <w:r>
        <w:rPr>
          <w:rFonts w:hint="eastAsia" w:ascii="宋体" w:hAnsi="宋体"/>
          <w:bCs/>
          <w:color w:val="auto"/>
          <w:sz w:val="24"/>
          <w:szCs w:val="22"/>
          <w:highlight w:val="none"/>
        </w:rPr>
        <w:t>联系电话：</w:t>
      </w:r>
      <w:r>
        <w:rPr>
          <w:rFonts w:hint="eastAsia" w:ascii="宋体" w:hAnsi="宋体" w:cs="宋体"/>
          <w:color w:val="auto"/>
          <w:kern w:val="2"/>
          <w:sz w:val="24"/>
          <w:highlight w:val="none"/>
        </w:rPr>
        <w:t>0834-6955664</w:t>
      </w:r>
      <w:r>
        <w:rPr>
          <w:rFonts w:hint="eastAsia" w:ascii="宋体" w:hAnsi="宋体"/>
          <w:b/>
          <w:color w:val="auto"/>
          <w:szCs w:val="21"/>
          <w:highlight w:val="none"/>
        </w:rPr>
        <w:t xml:space="preserve">                                                                                                                </w:t>
      </w:r>
      <w:bookmarkStart w:id="3" w:name="_Toc213396945"/>
      <w:bookmarkStart w:id="4" w:name="_Toc213496267"/>
      <w:bookmarkStart w:id="5" w:name="_Toc508697771"/>
      <w:bookmarkStart w:id="6" w:name="_Toc213397009"/>
      <w:bookmarkStart w:id="7" w:name="_Toc217446031"/>
      <w:bookmarkStart w:id="8" w:name="_Toc213396759"/>
      <w:bookmarkStart w:id="9" w:name="_Toc508697732"/>
    </w:p>
    <w:p>
      <w:pPr>
        <w:pStyle w:val="16"/>
        <w:pageBreakBefore w:val="0"/>
        <w:kinsoku/>
        <w:wordWrap/>
        <w:overflowPunct/>
        <w:topLinePunct w:val="0"/>
        <w:bidi w:val="0"/>
        <w:spacing w:line="560" w:lineRule="exact"/>
        <w:ind w:firstLine="480"/>
        <w:jc w:val="center"/>
        <w:rPr>
          <w:rFonts w:hint="eastAsia" w:ascii="Times New Roman" w:hAnsi="Times New Roman" w:eastAsia="宋体" w:cs="Times New Roman"/>
          <w:b/>
          <w:bCs/>
          <w:color w:val="auto"/>
          <w:kern w:val="44"/>
          <w:sz w:val="36"/>
          <w:szCs w:val="44"/>
          <w:highlight w:val="none"/>
          <w:lang w:val="en-US" w:eastAsia="zh-CN" w:bidi="ar-SA"/>
        </w:rPr>
      </w:pP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202</w:t>
      </w: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12</w:t>
      </w:r>
      <w:r>
        <w:rPr>
          <w:rFonts w:hint="eastAsia" w:ascii="宋体" w:hAnsi="宋体" w:cs="仿宋_GB2312"/>
          <w:color w:val="auto"/>
          <w:sz w:val="24"/>
          <w:highlight w:val="none"/>
        </w:rPr>
        <w:t>月</w:t>
      </w:r>
      <w:r>
        <w:rPr>
          <w:rFonts w:hint="eastAsia"/>
          <w:color w:val="auto"/>
          <w:highlight w:val="none"/>
          <w:lang w:val="en-US" w:eastAsia="zh-CN"/>
        </w:rPr>
        <w:t xml:space="preserve">                                                                                                                                                                                                                                                                                                                             </w:t>
      </w:r>
      <w:r>
        <w:rPr>
          <w:rFonts w:hint="eastAsia"/>
          <w:color w:val="auto"/>
          <w:highlight w:val="none"/>
        </w:rPr>
        <w:br w:type="page"/>
      </w:r>
      <w:bookmarkStart w:id="10" w:name="_Toc60142197"/>
      <w:bookmarkStart w:id="11" w:name="_Toc515536911"/>
      <w:bookmarkStart w:id="12" w:name="_Toc27398"/>
      <w:bookmarkStart w:id="13" w:name="_Toc12168"/>
      <w:r>
        <w:rPr>
          <w:rFonts w:hint="eastAsia" w:ascii="Times New Roman" w:hAnsi="Times New Roman" w:eastAsia="宋体" w:cs="Times New Roman"/>
          <w:b/>
          <w:bCs/>
          <w:color w:val="auto"/>
          <w:kern w:val="44"/>
          <w:sz w:val="36"/>
          <w:szCs w:val="44"/>
          <w:highlight w:val="none"/>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pageBreakBefore w:val="0"/>
        <w:kinsoku/>
        <w:wordWrap/>
        <w:overflowPunct/>
        <w:topLinePunct w:val="0"/>
        <w:bidi w:val="0"/>
        <w:spacing w:after="96" w:afterLines="40" w:line="560" w:lineRule="exact"/>
        <w:ind w:firstLine="465"/>
        <w:textAlignment w:val="baseline"/>
        <w:rPr>
          <w:rFonts w:ascii="等线" w:hAnsi="等线" w:eastAsia="等线" w:cs="等线"/>
          <w:color w:val="auto"/>
          <w:sz w:val="24"/>
          <w:highlight w:val="none"/>
        </w:rPr>
      </w:pPr>
      <w:bookmarkStart w:id="14" w:name="_Toc10953"/>
      <w:bookmarkStart w:id="15" w:name="_Toc26829"/>
      <w:bookmarkStart w:id="16" w:name="_Toc515536912"/>
      <w:bookmarkStart w:id="17" w:name="_Toc183582231"/>
      <w:bookmarkStart w:id="18" w:name="_Toc89075878"/>
      <w:bookmarkStart w:id="19" w:name="_Toc183682368"/>
      <w:bookmarkStart w:id="20" w:name="_Toc77400782"/>
      <w:bookmarkStart w:id="21" w:name="_Toc217446056"/>
    </w:p>
    <w:p>
      <w:pPr>
        <w:pageBreakBefore w:val="0"/>
        <w:kinsoku/>
        <w:wordWrap/>
        <w:overflowPunct/>
        <w:topLinePunct w:val="0"/>
        <w:bidi w:val="0"/>
        <w:spacing w:after="96" w:afterLines="40" w:line="560" w:lineRule="exact"/>
        <w:ind w:firstLine="480" w:firstLineChars="200"/>
        <w:textAlignment w:val="baseline"/>
        <w:rPr>
          <w:rFonts w:ascii="宋体" w:hAnsi="宋体" w:cs="等线"/>
          <w:color w:val="auto"/>
          <w:sz w:val="24"/>
          <w:highlight w:val="none"/>
        </w:rPr>
      </w:pPr>
      <w:r>
        <w:rPr>
          <w:rFonts w:hint="eastAsia" w:ascii="宋体" w:hAnsi="宋体" w:cs="等线"/>
          <w:color w:val="auto"/>
          <w:sz w:val="24"/>
          <w:highlight w:val="none"/>
        </w:rPr>
        <w:t>一、供应商根据自身情况和市场行情自主报价，报价不得高于最高限价。</w:t>
      </w:r>
    </w:p>
    <w:p>
      <w:pPr>
        <w:pageBreakBefore w:val="0"/>
        <w:kinsoku/>
        <w:wordWrap/>
        <w:overflowPunct/>
        <w:topLinePunct w:val="0"/>
        <w:bidi w:val="0"/>
        <w:spacing w:after="96" w:afterLines="40" w:line="560" w:lineRule="exact"/>
        <w:ind w:firstLine="480" w:firstLineChars="200"/>
        <w:textAlignment w:val="baseline"/>
        <w:rPr>
          <w:rFonts w:ascii="宋体" w:hAnsi="宋体" w:cs="等线"/>
          <w:color w:val="auto"/>
          <w:sz w:val="24"/>
          <w:highlight w:val="none"/>
        </w:rPr>
      </w:pPr>
      <w:r>
        <w:rPr>
          <w:rFonts w:hint="eastAsia" w:ascii="宋体" w:hAnsi="宋体" w:cs="等线"/>
          <w:color w:val="auto"/>
          <w:sz w:val="24"/>
          <w:highlight w:val="none"/>
        </w:rPr>
        <w:t>二、采购人将</w:t>
      </w:r>
      <w:r>
        <w:rPr>
          <w:rFonts w:hint="eastAsia" w:ascii="宋体" w:hAnsi="宋体" w:cs="等线"/>
          <w:color w:val="auto"/>
          <w:sz w:val="24"/>
          <w:highlight w:val="none"/>
          <w:lang w:eastAsia="zh-CN"/>
        </w:rPr>
        <w:t>询价</w:t>
      </w:r>
      <w:r>
        <w:rPr>
          <w:rFonts w:hint="eastAsia" w:ascii="宋体" w:hAnsi="宋体" w:cs="等线"/>
          <w:color w:val="auto"/>
          <w:sz w:val="24"/>
          <w:highlight w:val="none"/>
        </w:rPr>
        <w:t>文件的电子文件以及相关资料传递给报名的供应商。</w:t>
      </w:r>
    </w:p>
    <w:p>
      <w:pPr>
        <w:pageBreakBefore w:val="0"/>
        <w:kinsoku/>
        <w:wordWrap/>
        <w:overflowPunct/>
        <w:topLinePunct w:val="0"/>
        <w:bidi w:val="0"/>
        <w:spacing w:after="96" w:afterLines="40" w:line="560" w:lineRule="exact"/>
        <w:ind w:firstLine="480" w:firstLineChars="200"/>
        <w:textAlignment w:val="baseline"/>
        <w:rPr>
          <w:rFonts w:ascii="宋体" w:hAnsi="宋体" w:cs="等线"/>
          <w:color w:val="auto"/>
          <w:sz w:val="24"/>
          <w:highlight w:val="none"/>
        </w:rPr>
      </w:pPr>
      <w:r>
        <w:rPr>
          <w:rFonts w:hint="eastAsia" w:ascii="宋体" w:hAnsi="宋体" w:cs="等线"/>
          <w:color w:val="auto"/>
          <w:sz w:val="24"/>
          <w:highlight w:val="none"/>
        </w:rPr>
        <w:t>三、按时参加了报名的供应商才能参加</w:t>
      </w:r>
      <w:r>
        <w:rPr>
          <w:rFonts w:hint="eastAsia" w:ascii="宋体" w:hAnsi="宋体" w:cs="等线"/>
          <w:color w:val="auto"/>
          <w:sz w:val="24"/>
          <w:highlight w:val="none"/>
          <w:lang w:eastAsia="zh-CN"/>
        </w:rPr>
        <w:t>询价</w:t>
      </w:r>
      <w:r>
        <w:rPr>
          <w:rFonts w:hint="eastAsia" w:ascii="宋体" w:hAnsi="宋体" w:cs="等线"/>
          <w:color w:val="auto"/>
          <w:sz w:val="24"/>
          <w:highlight w:val="none"/>
        </w:rPr>
        <w:t>。</w:t>
      </w:r>
    </w:p>
    <w:p>
      <w:pPr>
        <w:pageBreakBefore w:val="0"/>
        <w:kinsoku/>
        <w:wordWrap/>
        <w:overflowPunct/>
        <w:topLinePunct w:val="0"/>
        <w:bidi w:val="0"/>
        <w:spacing w:after="96" w:afterLines="40" w:line="560" w:lineRule="exact"/>
        <w:ind w:firstLine="480" w:firstLineChars="200"/>
        <w:textAlignment w:val="baseline"/>
        <w:rPr>
          <w:rFonts w:ascii="宋体" w:hAnsi="宋体"/>
          <w:color w:val="auto"/>
          <w:sz w:val="24"/>
          <w:highlight w:val="none"/>
        </w:rPr>
      </w:pPr>
      <w:r>
        <w:rPr>
          <w:rFonts w:hint="eastAsia" w:ascii="宋体" w:hAnsi="宋体" w:cs="等线"/>
          <w:color w:val="auto"/>
          <w:sz w:val="24"/>
          <w:highlight w:val="none"/>
          <w:lang w:eastAsia="zh-CN"/>
        </w:rPr>
        <w:t>询价</w:t>
      </w:r>
      <w:r>
        <w:rPr>
          <w:rFonts w:hint="eastAsia" w:ascii="宋体" w:hAnsi="宋体" w:cs="等线"/>
          <w:color w:val="auto"/>
          <w:sz w:val="24"/>
          <w:highlight w:val="none"/>
        </w:rPr>
        <w:t>人在报名截止后，在前述确定的时间和地点组织</w:t>
      </w:r>
      <w:r>
        <w:rPr>
          <w:rFonts w:hint="eastAsia" w:ascii="宋体" w:hAnsi="宋体" w:cs="等线"/>
          <w:color w:val="auto"/>
          <w:sz w:val="24"/>
          <w:highlight w:val="none"/>
          <w:lang w:eastAsia="zh-CN"/>
        </w:rPr>
        <w:t>询价</w:t>
      </w:r>
      <w:r>
        <w:rPr>
          <w:rFonts w:hint="eastAsia" w:ascii="宋体" w:hAnsi="宋体" w:cs="等线"/>
          <w:color w:val="auto"/>
          <w:sz w:val="24"/>
          <w:highlight w:val="none"/>
        </w:rPr>
        <w:t>并确定成交供应商</w:t>
      </w:r>
      <w:r>
        <w:rPr>
          <w:rFonts w:hint="eastAsia" w:ascii="宋体" w:hAnsi="宋体" w:cs="等线"/>
          <w:color w:val="auto"/>
          <w:spacing w:val="26"/>
          <w:sz w:val="24"/>
          <w:highlight w:val="none"/>
        </w:rPr>
        <w:t>。</w:t>
      </w:r>
      <w:r>
        <w:rPr>
          <w:rFonts w:hint="eastAsia" w:ascii="宋体" w:hAnsi="宋体"/>
          <w:color w:val="auto"/>
          <w:sz w:val="24"/>
          <w:highlight w:val="none"/>
          <w:lang w:eastAsia="zh-CN"/>
        </w:rPr>
        <w:t>询价</w:t>
      </w:r>
      <w:r>
        <w:rPr>
          <w:rFonts w:hint="eastAsia" w:ascii="宋体" w:hAnsi="宋体"/>
          <w:color w:val="auto"/>
          <w:sz w:val="24"/>
          <w:highlight w:val="none"/>
        </w:rPr>
        <w:t>小组由项目采购人（或根据项目情况确定的技术、经济、法律类等有关专家）三人组成。</w:t>
      </w:r>
      <w:r>
        <w:rPr>
          <w:rFonts w:hint="eastAsia" w:ascii="宋体" w:hAnsi="宋体"/>
          <w:color w:val="auto"/>
          <w:sz w:val="24"/>
          <w:highlight w:val="none"/>
          <w:lang w:eastAsia="zh-CN"/>
        </w:rPr>
        <w:t>询价</w:t>
      </w:r>
      <w:r>
        <w:rPr>
          <w:rFonts w:hint="eastAsia" w:ascii="宋体" w:hAnsi="宋体"/>
          <w:color w:val="auto"/>
          <w:sz w:val="24"/>
          <w:highlight w:val="none"/>
        </w:rPr>
        <w:t>小组</w:t>
      </w:r>
      <w:r>
        <w:rPr>
          <w:rFonts w:ascii="宋体" w:hAnsi="宋体"/>
          <w:color w:val="auto"/>
          <w:sz w:val="24"/>
          <w:highlight w:val="none"/>
        </w:rPr>
        <w:t>负责本项目的</w:t>
      </w:r>
      <w:r>
        <w:rPr>
          <w:rFonts w:hint="eastAsia" w:ascii="宋体" w:hAnsi="宋体"/>
          <w:color w:val="auto"/>
          <w:sz w:val="24"/>
          <w:highlight w:val="none"/>
          <w:lang w:eastAsia="zh-CN"/>
        </w:rPr>
        <w:t>询价</w:t>
      </w:r>
      <w:r>
        <w:rPr>
          <w:rFonts w:ascii="宋体" w:hAnsi="宋体"/>
          <w:color w:val="auto"/>
          <w:sz w:val="24"/>
          <w:highlight w:val="none"/>
        </w:rPr>
        <w:t>评</w:t>
      </w:r>
      <w:r>
        <w:rPr>
          <w:rFonts w:hint="eastAsia" w:ascii="宋体" w:hAnsi="宋体"/>
          <w:color w:val="auto"/>
          <w:sz w:val="24"/>
          <w:highlight w:val="none"/>
        </w:rPr>
        <w:t>审工作</w:t>
      </w:r>
      <w:r>
        <w:rPr>
          <w:rFonts w:ascii="宋体" w:hAnsi="宋体"/>
          <w:color w:val="auto"/>
          <w:sz w:val="24"/>
          <w:highlight w:val="none"/>
        </w:rPr>
        <w:t>。</w:t>
      </w:r>
    </w:p>
    <w:p>
      <w:pPr>
        <w:pageBreakBefore w:val="0"/>
        <w:kinsoku/>
        <w:wordWrap/>
        <w:overflowPunct/>
        <w:topLinePunct w:val="0"/>
        <w:bidi w:val="0"/>
        <w:spacing w:after="96" w:afterLines="40" w:line="560" w:lineRule="exact"/>
        <w:ind w:firstLine="480" w:firstLineChars="200"/>
        <w:textAlignment w:val="baseline"/>
        <w:rPr>
          <w:rFonts w:ascii="宋体" w:hAnsi="宋体" w:cs="等线"/>
          <w:color w:val="auto"/>
          <w:sz w:val="24"/>
          <w:highlight w:val="none"/>
        </w:rPr>
      </w:pPr>
      <w:r>
        <w:rPr>
          <w:rFonts w:hint="eastAsia" w:ascii="宋体" w:hAnsi="宋体" w:cs="等线"/>
          <w:color w:val="auto"/>
          <w:sz w:val="24"/>
          <w:highlight w:val="none"/>
        </w:rPr>
        <w:t>四、本次</w:t>
      </w:r>
      <w:r>
        <w:rPr>
          <w:rFonts w:hint="eastAsia" w:ascii="宋体" w:hAnsi="宋体" w:cs="等线"/>
          <w:color w:val="auto"/>
          <w:sz w:val="24"/>
          <w:highlight w:val="none"/>
          <w:lang w:eastAsia="zh-CN"/>
        </w:rPr>
        <w:t>询价</w:t>
      </w:r>
      <w:r>
        <w:rPr>
          <w:rFonts w:hint="eastAsia" w:ascii="宋体" w:hAnsi="宋体" w:cs="等线"/>
          <w:color w:val="auto"/>
          <w:sz w:val="24"/>
          <w:highlight w:val="none"/>
        </w:rPr>
        <w:t>采用最低评标价法。供应商的报价是清单内包干报价，包括为完成本</w:t>
      </w:r>
      <w:r>
        <w:rPr>
          <w:rFonts w:hint="eastAsia" w:ascii="宋体" w:hAnsi="宋体" w:cs="等线"/>
          <w:color w:val="auto"/>
          <w:sz w:val="24"/>
          <w:highlight w:val="none"/>
          <w:lang w:eastAsia="zh-CN"/>
        </w:rPr>
        <w:t>询价</w:t>
      </w:r>
      <w:r>
        <w:rPr>
          <w:rFonts w:hint="eastAsia" w:ascii="宋体" w:hAnsi="宋体" w:cs="等线"/>
          <w:color w:val="auto"/>
          <w:sz w:val="24"/>
          <w:highlight w:val="none"/>
        </w:rPr>
        <w:t>内容的费用。</w:t>
      </w:r>
    </w:p>
    <w:p>
      <w:pPr>
        <w:pageBreakBefore w:val="0"/>
        <w:kinsoku/>
        <w:wordWrap/>
        <w:overflowPunct/>
        <w:topLinePunct w:val="0"/>
        <w:bidi w:val="0"/>
        <w:spacing w:after="96" w:afterLines="40" w:line="560" w:lineRule="exact"/>
        <w:ind w:firstLine="480" w:firstLineChars="200"/>
        <w:textAlignment w:val="baseline"/>
        <w:rPr>
          <w:rFonts w:ascii="宋体" w:hAnsi="宋体"/>
          <w:color w:val="auto"/>
          <w:sz w:val="24"/>
          <w:highlight w:val="none"/>
        </w:rPr>
      </w:pPr>
      <w:r>
        <w:rPr>
          <w:rFonts w:hint="eastAsia" w:ascii="宋体" w:hAnsi="宋体" w:cs="等线"/>
          <w:color w:val="auto"/>
          <w:sz w:val="24"/>
          <w:highlight w:val="none"/>
        </w:rPr>
        <w:t>五、</w:t>
      </w:r>
      <w:r>
        <w:rPr>
          <w:rFonts w:hint="eastAsia" w:ascii="宋体" w:hAnsi="宋体"/>
          <w:color w:val="auto"/>
          <w:sz w:val="24"/>
          <w:highlight w:val="none"/>
          <w:lang w:eastAsia="zh-CN"/>
        </w:rPr>
        <w:t>询价</w:t>
      </w:r>
      <w:r>
        <w:rPr>
          <w:rFonts w:hint="eastAsia" w:ascii="宋体" w:hAnsi="宋体"/>
          <w:color w:val="auto"/>
          <w:sz w:val="24"/>
          <w:highlight w:val="none"/>
        </w:rPr>
        <w:t>响应文件一式二份（正本1份，副本1份）必须打印,并由供应商的法定代表人或其授权代表在规定签章处签字和盖章。</w:t>
      </w:r>
      <w:r>
        <w:rPr>
          <w:rFonts w:hint="eastAsia" w:ascii="宋体" w:hAnsi="宋体"/>
          <w:color w:val="auto"/>
          <w:sz w:val="24"/>
          <w:highlight w:val="none"/>
          <w:lang w:eastAsia="zh-CN"/>
        </w:rPr>
        <w:t>询价</w:t>
      </w:r>
      <w:r>
        <w:rPr>
          <w:rFonts w:hint="eastAsia" w:ascii="宋体" w:hAnsi="宋体"/>
          <w:color w:val="auto"/>
          <w:sz w:val="24"/>
          <w:highlight w:val="none"/>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highlight w:val="none"/>
          <w:lang w:eastAsia="zh-CN"/>
        </w:rPr>
        <w:t>询价</w:t>
      </w:r>
      <w:r>
        <w:rPr>
          <w:rFonts w:hint="eastAsia" w:ascii="宋体" w:hAnsi="宋体"/>
          <w:color w:val="auto"/>
          <w:sz w:val="24"/>
          <w:highlight w:val="none"/>
        </w:rPr>
        <w:t>响应文件可能被视为无效。</w:t>
      </w:r>
    </w:p>
    <w:p>
      <w:pPr>
        <w:pageBreakBefore w:val="0"/>
        <w:kinsoku/>
        <w:wordWrap/>
        <w:overflowPunct/>
        <w:topLinePunct w:val="0"/>
        <w:bidi w:val="0"/>
        <w:spacing w:after="96" w:afterLines="40" w:line="56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lang w:eastAsia="zh-CN"/>
        </w:rPr>
        <w:t>询价</w:t>
      </w:r>
      <w:r>
        <w:rPr>
          <w:rFonts w:hint="eastAsia" w:ascii="宋体" w:hAnsi="宋体"/>
          <w:color w:val="auto"/>
          <w:sz w:val="24"/>
          <w:highlight w:val="none"/>
        </w:rPr>
        <w:t>响应文件统一用A4纸印制。</w:t>
      </w:r>
    </w:p>
    <w:p>
      <w:pPr>
        <w:pageBreakBefore w:val="0"/>
        <w:kinsoku/>
        <w:wordWrap/>
        <w:overflowPunct/>
        <w:topLinePunct w:val="0"/>
        <w:bidi w:val="0"/>
        <w:spacing w:after="96" w:afterLines="40" w:line="56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六、</w:t>
      </w:r>
      <w:r>
        <w:rPr>
          <w:rFonts w:hint="eastAsia" w:ascii="宋体" w:hAnsi="宋体"/>
          <w:color w:val="auto"/>
          <w:sz w:val="24"/>
          <w:highlight w:val="none"/>
          <w:lang w:eastAsia="zh-CN"/>
        </w:rPr>
        <w:t>询价</w:t>
      </w:r>
      <w:r>
        <w:rPr>
          <w:rFonts w:hint="eastAsia" w:ascii="宋体" w:hAnsi="宋体"/>
          <w:color w:val="auto"/>
          <w:sz w:val="24"/>
          <w:highlight w:val="none"/>
        </w:rPr>
        <w:t>保证金。</w:t>
      </w:r>
    </w:p>
    <w:p>
      <w:pPr>
        <w:pageBreakBefore w:val="0"/>
        <w:kinsoku/>
        <w:wordWrap/>
        <w:overflowPunct/>
        <w:topLinePunct w:val="0"/>
        <w:bidi w:val="0"/>
        <w:spacing w:after="96" w:afterLines="40" w:line="560" w:lineRule="exact"/>
        <w:ind w:firstLine="480" w:firstLineChars="200"/>
        <w:textAlignment w:val="baseline"/>
        <w:rPr>
          <w:rFonts w:ascii="宋体" w:hAnsi="宋体"/>
          <w:color w:val="auto"/>
          <w:sz w:val="24"/>
          <w:highlight w:val="none"/>
        </w:rPr>
      </w:pP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保证金不收取，</w:t>
      </w:r>
      <w:r>
        <w:rPr>
          <w:rFonts w:hint="eastAsia" w:ascii="宋体" w:hAnsi="宋体"/>
          <w:color w:val="auto"/>
          <w:sz w:val="24"/>
          <w:highlight w:val="none"/>
        </w:rPr>
        <w:t>成交的供应商完成合同签订。</w:t>
      </w:r>
    </w:p>
    <w:p>
      <w:pPr>
        <w:pageBreakBefore w:val="0"/>
        <w:kinsoku/>
        <w:wordWrap/>
        <w:overflowPunct/>
        <w:topLinePunct w:val="0"/>
        <w:bidi w:val="0"/>
        <w:spacing w:after="96" w:afterLines="40" w:line="5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七、项目</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人向成交人发出成交通知书。</w:t>
      </w:r>
    </w:p>
    <w:p>
      <w:pPr>
        <w:pageBreakBefore w:val="0"/>
        <w:kinsoku/>
        <w:wordWrap/>
        <w:overflowPunct/>
        <w:topLinePunct w:val="0"/>
        <w:bidi w:val="0"/>
        <w:spacing w:after="96" w:afterLines="40" w:line="5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lang w:eastAsia="zh-CN"/>
        </w:rPr>
        <w:t>询价</w:t>
      </w:r>
      <w:r>
        <w:rPr>
          <w:rFonts w:hint="eastAsia" w:ascii="宋体" w:hAnsi="宋体" w:cs="宋体"/>
          <w:color w:val="auto"/>
          <w:sz w:val="24"/>
          <w:highlight w:val="none"/>
        </w:rPr>
        <w:t>完成后，</w:t>
      </w:r>
      <w:r>
        <w:rPr>
          <w:rFonts w:hint="eastAsia" w:ascii="宋体" w:hAnsi="宋体" w:cs="宋体"/>
          <w:color w:val="auto"/>
          <w:sz w:val="24"/>
          <w:highlight w:val="none"/>
          <w:lang w:eastAsia="zh-CN"/>
        </w:rPr>
        <w:t>询价</w:t>
      </w:r>
      <w:r>
        <w:rPr>
          <w:rFonts w:hint="eastAsia" w:ascii="宋体" w:hAnsi="宋体" w:cs="宋体"/>
          <w:color w:val="auto"/>
          <w:sz w:val="24"/>
          <w:highlight w:val="none"/>
        </w:rPr>
        <w:t>人向成交供应商发出成交通知。采购人和成交人在具体项目采购时再行订立书面合同。</w:t>
      </w:r>
    </w:p>
    <w:p>
      <w:pPr>
        <w:pStyle w:val="3"/>
        <w:pageBreakBefore w:val="0"/>
        <w:kinsoku/>
        <w:wordWrap/>
        <w:overflowPunct/>
        <w:topLinePunct w:val="0"/>
        <w:bidi w:val="0"/>
        <w:spacing w:line="560" w:lineRule="exact"/>
        <w:rPr>
          <w:color w:val="auto"/>
          <w:highlight w:val="none"/>
        </w:rPr>
      </w:pPr>
      <w:r>
        <w:rPr>
          <w:rFonts w:ascii="宋体" w:hAnsi="宋体" w:cs="宋体"/>
          <w:color w:val="auto"/>
          <w:sz w:val="24"/>
          <w:highlight w:val="none"/>
        </w:rPr>
        <w:br w:type="page"/>
      </w:r>
      <w:bookmarkStart w:id="22" w:name="_Toc60142198"/>
      <w:r>
        <w:rPr>
          <w:rFonts w:hint="eastAsia"/>
          <w:color w:val="auto"/>
          <w:highlight w:val="none"/>
        </w:rPr>
        <w:t>第三章  评选程序</w:t>
      </w:r>
      <w:bookmarkEnd w:id="22"/>
    </w:p>
    <w:p>
      <w:pPr>
        <w:pageBreakBefore w:val="0"/>
        <w:kinsoku/>
        <w:wordWrap/>
        <w:overflowPunct/>
        <w:topLinePunct w:val="0"/>
        <w:bidi w:val="0"/>
        <w:spacing w:line="560" w:lineRule="exact"/>
        <w:ind w:firstLine="600"/>
        <w:rPr>
          <w:rFonts w:ascii="宋体" w:hAnsi="宋体" w:cs="等线"/>
          <w:color w:val="auto"/>
          <w:sz w:val="24"/>
          <w:highlight w:val="none"/>
        </w:rPr>
      </w:pP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第一步：在</w:t>
      </w:r>
      <w:r>
        <w:rPr>
          <w:rFonts w:hint="eastAsia" w:ascii="宋体" w:hAnsi="宋体" w:cs="等线"/>
          <w:color w:val="auto"/>
          <w:sz w:val="24"/>
          <w:highlight w:val="none"/>
          <w:lang w:eastAsia="zh-CN"/>
        </w:rPr>
        <w:t>询价</w:t>
      </w:r>
      <w:r>
        <w:rPr>
          <w:rFonts w:hint="eastAsia" w:ascii="宋体" w:hAnsi="宋体" w:cs="等线"/>
          <w:color w:val="auto"/>
          <w:sz w:val="24"/>
          <w:highlight w:val="none"/>
        </w:rPr>
        <w:t>开始之前30分钟内，进行以下准备工作：</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1、</w:t>
      </w:r>
      <w:r>
        <w:rPr>
          <w:rFonts w:hint="eastAsia" w:ascii="宋体" w:hAnsi="宋体" w:cs="等线"/>
          <w:color w:val="auto"/>
          <w:sz w:val="24"/>
          <w:highlight w:val="none"/>
          <w:lang w:eastAsia="zh-CN"/>
        </w:rPr>
        <w:t>询价</w:t>
      </w:r>
      <w:r>
        <w:rPr>
          <w:rFonts w:hint="eastAsia" w:ascii="宋体" w:hAnsi="宋体" w:cs="等线"/>
          <w:color w:val="auto"/>
          <w:sz w:val="24"/>
          <w:highlight w:val="none"/>
        </w:rPr>
        <w:t>人代表签到，组建</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2、</w:t>
      </w:r>
      <w:r>
        <w:rPr>
          <w:rFonts w:hint="eastAsia" w:ascii="宋体" w:hAnsi="宋体" w:cs="等线"/>
          <w:color w:val="auto"/>
          <w:sz w:val="24"/>
          <w:highlight w:val="none"/>
          <w:lang w:eastAsia="zh-CN"/>
        </w:rPr>
        <w:t>询价</w:t>
      </w:r>
      <w:r>
        <w:rPr>
          <w:rFonts w:hint="eastAsia" w:ascii="宋体" w:hAnsi="宋体" w:cs="等线"/>
          <w:color w:val="auto"/>
          <w:sz w:val="24"/>
          <w:highlight w:val="none"/>
        </w:rPr>
        <w:t>人代表提供</w:t>
      </w:r>
      <w:r>
        <w:rPr>
          <w:rFonts w:hint="eastAsia" w:ascii="宋体" w:hAnsi="宋体" w:cs="等线"/>
          <w:color w:val="auto"/>
          <w:sz w:val="24"/>
          <w:highlight w:val="none"/>
          <w:lang w:eastAsia="zh-CN"/>
        </w:rPr>
        <w:t>询价</w:t>
      </w:r>
      <w:r>
        <w:rPr>
          <w:rFonts w:hint="eastAsia" w:ascii="宋体" w:hAnsi="宋体" w:cs="等线"/>
          <w:color w:val="auto"/>
          <w:sz w:val="24"/>
          <w:highlight w:val="none"/>
        </w:rPr>
        <w:t>文件等资料，以备</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小组人员查阅。</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第二步：在预先确定的</w:t>
      </w:r>
      <w:r>
        <w:rPr>
          <w:rFonts w:hint="eastAsia" w:ascii="宋体" w:hAnsi="宋体" w:cs="等线"/>
          <w:color w:val="auto"/>
          <w:sz w:val="24"/>
          <w:highlight w:val="none"/>
          <w:lang w:eastAsia="zh-CN"/>
        </w:rPr>
        <w:t>询价</w:t>
      </w:r>
      <w:r>
        <w:rPr>
          <w:rFonts w:hint="eastAsia" w:ascii="宋体" w:hAnsi="宋体" w:cs="等线"/>
          <w:color w:val="auto"/>
          <w:sz w:val="24"/>
          <w:highlight w:val="none"/>
        </w:rPr>
        <w:t>开始时间，项目业主、供应商应当在</w:t>
      </w:r>
      <w:r>
        <w:rPr>
          <w:rFonts w:hint="eastAsia" w:ascii="宋体" w:hAnsi="宋体" w:cs="等线"/>
          <w:color w:val="auto"/>
          <w:sz w:val="24"/>
          <w:highlight w:val="none"/>
          <w:lang w:eastAsia="zh-CN"/>
        </w:rPr>
        <w:t>询价</w:t>
      </w:r>
      <w:r>
        <w:rPr>
          <w:rFonts w:hint="eastAsia" w:ascii="宋体" w:hAnsi="宋体" w:cs="等线"/>
          <w:color w:val="auto"/>
          <w:sz w:val="24"/>
          <w:highlight w:val="none"/>
        </w:rPr>
        <w:t>现场。</w:t>
      </w:r>
      <w:r>
        <w:rPr>
          <w:rFonts w:hint="eastAsia" w:ascii="宋体" w:hAnsi="宋体" w:cs="等线"/>
          <w:color w:val="auto"/>
          <w:sz w:val="24"/>
          <w:highlight w:val="none"/>
          <w:lang w:eastAsia="zh-CN"/>
        </w:rPr>
        <w:t>询价</w:t>
      </w:r>
      <w:r>
        <w:rPr>
          <w:rFonts w:hint="eastAsia" w:ascii="宋体" w:hAnsi="宋体" w:cs="等线"/>
          <w:color w:val="auto"/>
          <w:sz w:val="24"/>
          <w:highlight w:val="none"/>
        </w:rPr>
        <w:t>活动，进行以下工作：</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ascii="宋体" w:hAnsi="宋体" w:cs="等线"/>
          <w:color w:val="auto"/>
          <w:sz w:val="24"/>
          <w:highlight w:val="none"/>
        </w:rPr>
        <w:t>1</w:t>
      </w:r>
      <w:r>
        <w:rPr>
          <w:rFonts w:hint="eastAsia" w:ascii="宋体" w:hAnsi="宋体" w:cs="等线"/>
          <w:color w:val="auto"/>
          <w:sz w:val="24"/>
          <w:highlight w:val="none"/>
        </w:rPr>
        <w:t>、</w:t>
      </w:r>
      <w:r>
        <w:rPr>
          <w:rFonts w:hint="eastAsia" w:ascii="宋体" w:hAnsi="宋体" w:cs="等线"/>
          <w:color w:val="auto"/>
          <w:sz w:val="24"/>
          <w:highlight w:val="none"/>
          <w:lang w:eastAsia="zh-CN"/>
        </w:rPr>
        <w:t>询价</w:t>
      </w:r>
      <w:r>
        <w:rPr>
          <w:rFonts w:hint="eastAsia" w:ascii="宋体" w:hAnsi="宋体" w:cs="等线"/>
          <w:color w:val="auto"/>
          <w:sz w:val="24"/>
          <w:highlight w:val="none"/>
        </w:rPr>
        <w:t>人代表宣布</w:t>
      </w:r>
      <w:r>
        <w:rPr>
          <w:rFonts w:hint="eastAsia" w:ascii="宋体" w:hAnsi="宋体" w:cs="等线"/>
          <w:color w:val="auto"/>
          <w:sz w:val="24"/>
          <w:highlight w:val="none"/>
          <w:lang w:eastAsia="zh-CN"/>
        </w:rPr>
        <w:t>询价</w:t>
      </w:r>
      <w:r>
        <w:rPr>
          <w:rFonts w:hint="eastAsia" w:ascii="宋体" w:hAnsi="宋体" w:cs="等线"/>
          <w:color w:val="auto"/>
          <w:sz w:val="24"/>
          <w:highlight w:val="none"/>
        </w:rPr>
        <w:t>活动开始。</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2、供应商签到。在预先确定的</w:t>
      </w:r>
      <w:r>
        <w:rPr>
          <w:rFonts w:hint="eastAsia" w:ascii="宋体" w:hAnsi="宋体" w:cs="等线"/>
          <w:color w:val="auto"/>
          <w:sz w:val="24"/>
          <w:highlight w:val="none"/>
          <w:lang w:eastAsia="zh-CN"/>
        </w:rPr>
        <w:t>询价</w:t>
      </w:r>
      <w:r>
        <w:rPr>
          <w:rFonts w:hint="eastAsia" w:ascii="宋体" w:hAnsi="宋体" w:cs="等线"/>
          <w:color w:val="auto"/>
          <w:sz w:val="24"/>
          <w:highlight w:val="none"/>
        </w:rPr>
        <w:t>开始时刻未到达的供应商,可以拒绝其参加（遇不可抗力除外）。</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3、</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小组成员签到。</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4、</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小组确认供应商代表身份。</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第三步:</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小组介绍项目情况及</w:t>
      </w:r>
      <w:r>
        <w:rPr>
          <w:rFonts w:hint="eastAsia" w:ascii="宋体" w:hAnsi="宋体" w:cs="等线"/>
          <w:color w:val="auto"/>
          <w:sz w:val="24"/>
          <w:highlight w:val="none"/>
          <w:lang w:eastAsia="zh-CN"/>
        </w:rPr>
        <w:t>询价</w:t>
      </w:r>
      <w:r>
        <w:rPr>
          <w:rFonts w:hint="eastAsia" w:ascii="宋体" w:hAnsi="宋体" w:cs="等线"/>
          <w:color w:val="auto"/>
          <w:sz w:val="24"/>
          <w:highlight w:val="none"/>
        </w:rPr>
        <w:t>办法。</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第四步:</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小组与供应商</w:t>
      </w:r>
      <w:r>
        <w:rPr>
          <w:rFonts w:hint="eastAsia" w:ascii="宋体" w:hAnsi="宋体" w:cs="等线"/>
          <w:color w:val="auto"/>
          <w:sz w:val="24"/>
          <w:highlight w:val="none"/>
          <w:lang w:eastAsia="zh-CN"/>
        </w:rPr>
        <w:t>询价</w:t>
      </w:r>
      <w:r>
        <w:rPr>
          <w:rFonts w:hint="eastAsia" w:ascii="宋体" w:hAnsi="宋体" w:cs="等线"/>
          <w:color w:val="auto"/>
          <w:sz w:val="24"/>
          <w:highlight w:val="none"/>
        </w:rPr>
        <w:t>，对应评审办法进行评审。</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第五步:</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小组对供应商提供的资料、证件进行审查。只有通过审查的供应商，才能进入下一步程序。</w:t>
      </w:r>
    </w:p>
    <w:p>
      <w:pPr>
        <w:pageBreakBefore w:val="0"/>
        <w:kinsoku/>
        <w:wordWrap/>
        <w:overflowPunct/>
        <w:topLinePunct w:val="0"/>
        <w:bidi w:val="0"/>
        <w:spacing w:line="560" w:lineRule="exact"/>
        <w:ind w:firstLine="480" w:firstLineChars="200"/>
        <w:rPr>
          <w:rFonts w:ascii="宋体" w:hAnsi="宋体" w:cs="等线"/>
          <w:color w:val="auto"/>
          <w:sz w:val="24"/>
          <w:highlight w:val="none"/>
        </w:rPr>
      </w:pPr>
      <w:r>
        <w:rPr>
          <w:rFonts w:hint="eastAsia" w:ascii="宋体" w:hAnsi="宋体" w:cs="等线"/>
          <w:color w:val="auto"/>
          <w:sz w:val="24"/>
          <w:highlight w:val="none"/>
        </w:rPr>
        <w:t>第六步:</w:t>
      </w:r>
      <w:r>
        <w:rPr>
          <w:rFonts w:hint="eastAsia" w:ascii="宋体" w:hAnsi="宋体" w:cs="等线"/>
          <w:color w:val="auto"/>
          <w:sz w:val="24"/>
          <w:highlight w:val="none"/>
          <w:lang w:eastAsia="zh-CN"/>
        </w:rPr>
        <w:t>询价</w:t>
      </w:r>
      <w:r>
        <w:rPr>
          <w:rFonts w:hint="eastAsia" w:ascii="宋体" w:hAnsi="宋体" w:cs="等线"/>
          <w:color w:val="auto"/>
          <w:sz w:val="24"/>
          <w:highlight w:val="none"/>
        </w:rPr>
        <w:t>小组对照</w:t>
      </w:r>
      <w:r>
        <w:rPr>
          <w:rFonts w:hint="eastAsia" w:ascii="宋体" w:hAnsi="宋体" w:cs="等线"/>
          <w:color w:val="auto"/>
          <w:sz w:val="24"/>
          <w:highlight w:val="none"/>
          <w:lang w:eastAsia="zh-CN"/>
        </w:rPr>
        <w:t>询价</w:t>
      </w:r>
      <w:r>
        <w:rPr>
          <w:rFonts w:hint="eastAsia" w:ascii="宋体" w:hAnsi="宋体" w:cs="等线"/>
          <w:color w:val="auto"/>
          <w:sz w:val="24"/>
          <w:highlight w:val="none"/>
        </w:rPr>
        <w:t>文件进行</w:t>
      </w:r>
      <w:r>
        <w:rPr>
          <w:rFonts w:hint="eastAsia" w:ascii="宋体" w:hAnsi="宋体" w:cs="等线"/>
          <w:color w:val="auto"/>
          <w:sz w:val="24"/>
          <w:highlight w:val="none"/>
          <w:lang w:eastAsia="zh-CN"/>
        </w:rPr>
        <w:t>询价</w:t>
      </w:r>
      <w:r>
        <w:rPr>
          <w:rFonts w:hint="eastAsia" w:ascii="宋体" w:hAnsi="宋体" w:cs="等线"/>
          <w:color w:val="auto"/>
          <w:sz w:val="24"/>
          <w:highlight w:val="none"/>
        </w:rPr>
        <w:t>，推荐出成交人。</w:t>
      </w:r>
    </w:p>
    <w:p>
      <w:pPr>
        <w:pageBreakBefore w:val="0"/>
        <w:kinsoku/>
        <w:wordWrap/>
        <w:overflowPunct/>
        <w:topLinePunct w:val="0"/>
        <w:bidi w:val="0"/>
        <w:spacing w:line="560" w:lineRule="exact"/>
        <w:ind w:firstLine="480" w:firstLineChars="200"/>
        <w:rPr>
          <w:rFonts w:ascii="宋体" w:hAnsi="宋体" w:cs="等线"/>
          <w:b/>
          <w:color w:val="auto"/>
          <w:sz w:val="24"/>
          <w:highlight w:val="none"/>
        </w:rPr>
      </w:pPr>
      <w:r>
        <w:rPr>
          <w:rFonts w:hint="eastAsia" w:ascii="宋体" w:hAnsi="宋体" w:cs="等线"/>
          <w:color w:val="auto"/>
          <w:sz w:val="24"/>
          <w:highlight w:val="none"/>
        </w:rPr>
        <w:t>第七步:</w:t>
      </w:r>
      <w:r>
        <w:rPr>
          <w:rFonts w:hint="eastAsia" w:ascii="宋体" w:hAnsi="宋体" w:cs="等线"/>
          <w:color w:val="auto"/>
          <w:sz w:val="24"/>
          <w:highlight w:val="none"/>
          <w:lang w:eastAsia="zh-CN"/>
        </w:rPr>
        <w:t>询价</w:t>
      </w:r>
      <w:r>
        <w:rPr>
          <w:rFonts w:hint="eastAsia" w:ascii="宋体" w:hAnsi="宋体" w:cs="等线"/>
          <w:color w:val="auto"/>
          <w:sz w:val="24"/>
          <w:highlight w:val="none"/>
        </w:rPr>
        <w:t>人代表宣布</w:t>
      </w:r>
      <w:r>
        <w:rPr>
          <w:rFonts w:hint="eastAsia" w:ascii="宋体" w:hAnsi="宋体" w:cs="等线"/>
          <w:color w:val="auto"/>
          <w:sz w:val="24"/>
          <w:highlight w:val="none"/>
          <w:lang w:eastAsia="zh-CN"/>
        </w:rPr>
        <w:t>询价</w:t>
      </w:r>
      <w:r>
        <w:rPr>
          <w:rFonts w:hint="eastAsia" w:ascii="宋体" w:hAnsi="宋体" w:cs="等线"/>
          <w:color w:val="auto"/>
          <w:sz w:val="24"/>
          <w:highlight w:val="none"/>
        </w:rPr>
        <w:t>结果，</w:t>
      </w:r>
      <w:r>
        <w:rPr>
          <w:rFonts w:hint="eastAsia" w:ascii="宋体" w:hAnsi="宋体" w:cs="等线"/>
          <w:color w:val="auto"/>
          <w:sz w:val="24"/>
          <w:highlight w:val="none"/>
          <w:lang w:eastAsia="zh-CN"/>
        </w:rPr>
        <w:t>询价</w:t>
      </w:r>
      <w:r>
        <w:rPr>
          <w:rFonts w:hint="eastAsia" w:ascii="宋体" w:hAnsi="宋体" w:cs="等线"/>
          <w:color w:val="auto"/>
          <w:sz w:val="24"/>
          <w:highlight w:val="none"/>
        </w:rPr>
        <w:t>活动结束。</w:t>
      </w:r>
    </w:p>
    <w:p>
      <w:pPr>
        <w:pStyle w:val="3"/>
        <w:pageBreakBefore w:val="0"/>
        <w:kinsoku/>
        <w:wordWrap/>
        <w:overflowPunct/>
        <w:topLinePunct w:val="0"/>
        <w:bidi w:val="0"/>
        <w:spacing w:line="560" w:lineRule="exact"/>
        <w:rPr>
          <w:color w:val="auto"/>
          <w:highlight w:val="none"/>
        </w:rPr>
      </w:pPr>
    </w:p>
    <w:p>
      <w:pPr>
        <w:pStyle w:val="3"/>
        <w:pageBreakBefore w:val="0"/>
        <w:kinsoku/>
        <w:wordWrap/>
        <w:overflowPunct/>
        <w:topLinePunct w:val="0"/>
        <w:bidi w:val="0"/>
        <w:spacing w:line="560" w:lineRule="exact"/>
        <w:rPr>
          <w:rFonts w:hint="eastAsia"/>
          <w:color w:val="auto"/>
          <w:highlight w:val="none"/>
        </w:rPr>
      </w:pPr>
      <w:r>
        <w:rPr>
          <w:color w:val="auto"/>
          <w:highlight w:val="none"/>
        </w:rPr>
        <w:br w:type="page"/>
      </w:r>
      <w:bookmarkStart w:id="23" w:name="_Toc60142199"/>
      <w:r>
        <w:rPr>
          <w:rFonts w:hint="eastAsia"/>
          <w:color w:val="auto"/>
          <w:highlight w:val="none"/>
        </w:rPr>
        <w:t>第四章 供应商资格条件要求</w:t>
      </w:r>
      <w:bookmarkEnd w:id="14"/>
      <w:bookmarkEnd w:id="15"/>
      <w:bookmarkEnd w:id="16"/>
      <w:bookmarkEnd w:id="23"/>
    </w:p>
    <w:p>
      <w:pPr>
        <w:pageBreakBefore w:val="0"/>
        <w:kinsoku/>
        <w:wordWrap/>
        <w:overflowPunct/>
        <w:topLinePunct w:val="0"/>
        <w:bidi w:val="0"/>
        <w:spacing w:line="560" w:lineRule="exact"/>
        <w:ind w:firstLine="542" w:firstLineChars="225"/>
        <w:rPr>
          <w:rFonts w:hint="eastAsia" w:ascii="宋体" w:hAnsi="宋体"/>
          <w:b/>
          <w:color w:val="auto"/>
          <w:sz w:val="24"/>
          <w:highlight w:val="none"/>
        </w:rPr>
      </w:pPr>
    </w:p>
    <w:p>
      <w:pPr>
        <w:pageBreakBefore w:val="0"/>
        <w:kinsoku/>
        <w:wordWrap/>
        <w:overflowPunct/>
        <w:topLinePunct w:val="0"/>
        <w:bidi w:val="0"/>
        <w:spacing w:line="560" w:lineRule="exact"/>
        <w:ind w:firstLine="482" w:firstLineChars="200"/>
        <w:rPr>
          <w:rFonts w:ascii="宋体" w:hAnsi="宋体"/>
          <w:b/>
          <w:color w:val="auto"/>
          <w:sz w:val="24"/>
          <w:highlight w:val="none"/>
        </w:rPr>
      </w:pPr>
      <w:r>
        <w:rPr>
          <w:rFonts w:hint="eastAsia" w:ascii="宋体" w:hAnsi="宋体"/>
          <w:b/>
          <w:color w:val="auto"/>
          <w:sz w:val="24"/>
          <w:highlight w:val="none"/>
        </w:rPr>
        <w:t>一、参加</w:t>
      </w:r>
      <w:r>
        <w:rPr>
          <w:rFonts w:hint="eastAsia" w:ascii="宋体" w:hAnsi="宋体"/>
          <w:b/>
          <w:color w:val="auto"/>
          <w:sz w:val="24"/>
          <w:highlight w:val="none"/>
          <w:lang w:eastAsia="zh-CN"/>
        </w:rPr>
        <w:t>询价</w:t>
      </w:r>
      <w:r>
        <w:rPr>
          <w:rFonts w:hint="eastAsia" w:ascii="宋体" w:hAnsi="宋体"/>
          <w:b/>
          <w:color w:val="auto"/>
          <w:sz w:val="24"/>
          <w:highlight w:val="none"/>
        </w:rPr>
        <w:t>的供应商应具备下列资格条件：</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1.具有独立承担民事责任的能力；</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3.具有履行合同所必须的设备和专业技术能力；</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4.具有依法缴纳税收和社会保障资金的良好记录；</w:t>
      </w:r>
    </w:p>
    <w:p>
      <w:pPr>
        <w:pageBreakBefore w:val="0"/>
        <w:tabs>
          <w:tab w:val="left" w:pos="7665"/>
        </w:tabs>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5.参加本次政府采购活动前三年内，在经营活动中没有重大违法记录；</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rPr>
      </w:pPr>
      <w:r>
        <w:rPr>
          <w:rFonts w:hint="eastAsia" w:ascii="宋体" w:hAnsi="宋体"/>
          <w:color w:val="auto"/>
          <w:sz w:val="24"/>
          <w:highlight w:val="none"/>
        </w:rPr>
        <w:t>6.法律、行政法规规定的其他条件：无；</w:t>
      </w:r>
    </w:p>
    <w:p>
      <w:pPr>
        <w:pStyle w:val="16"/>
        <w:pageBreakBefore w:val="0"/>
        <w:kinsoku/>
        <w:wordWrap/>
        <w:overflowPunct/>
        <w:topLinePunct w:val="0"/>
        <w:bidi w:val="0"/>
        <w:spacing w:line="560" w:lineRule="exact"/>
        <w:ind w:firstLine="600" w:firstLineChars="250"/>
        <w:rPr>
          <w:rFonts w:hint="eastAsia" w:ascii="宋体" w:hAnsi="宋体"/>
          <w:color w:val="auto"/>
          <w:sz w:val="24"/>
          <w:highlight w:val="none"/>
          <w:lang w:eastAsia="zh-CN"/>
        </w:rPr>
      </w:pPr>
      <w:r>
        <w:rPr>
          <w:rFonts w:hint="eastAsia" w:ascii="宋体" w:hAnsi="宋体"/>
          <w:color w:val="auto"/>
          <w:sz w:val="24"/>
          <w:szCs w:val="22"/>
          <w:highlight w:val="none"/>
        </w:rPr>
        <w:t>7.</w:t>
      </w:r>
      <w:r>
        <w:rPr>
          <w:rFonts w:hint="eastAsia" w:ascii="宋体" w:hAnsi="宋体"/>
          <w:color w:val="auto"/>
          <w:sz w:val="24"/>
          <w:highlight w:val="none"/>
          <w:lang w:eastAsia="zh-CN"/>
        </w:rPr>
        <w:t>询价</w:t>
      </w:r>
      <w:r>
        <w:rPr>
          <w:rFonts w:hint="eastAsia" w:ascii="宋体" w:hAnsi="宋体"/>
          <w:color w:val="auto"/>
          <w:sz w:val="24"/>
          <w:highlight w:val="none"/>
        </w:rPr>
        <w:t>人根据采购项目提出的特殊条件：</w:t>
      </w:r>
    </w:p>
    <w:p>
      <w:pPr>
        <w:pStyle w:val="16"/>
        <w:pageBreakBefore w:val="0"/>
        <w:kinsoku/>
        <w:wordWrap/>
        <w:overflowPunct/>
        <w:topLinePunct w:val="0"/>
        <w:bidi w:val="0"/>
        <w:spacing w:line="560" w:lineRule="exact"/>
        <w:ind w:firstLine="600" w:firstLineChars="250"/>
        <w:rPr>
          <w:rFonts w:hint="eastAsia" w:ascii="宋体" w:hAnsi="宋体"/>
          <w:color w:val="auto"/>
          <w:sz w:val="24"/>
          <w:szCs w:val="22"/>
          <w:highlight w:val="none"/>
        </w:rPr>
      </w:pPr>
      <w:r>
        <w:rPr>
          <w:rFonts w:hint="eastAsia" w:ascii="宋体" w:hAnsi="宋体"/>
          <w:color w:val="auto"/>
          <w:sz w:val="24"/>
          <w:szCs w:val="22"/>
          <w:highlight w:val="none"/>
        </w:rPr>
        <w:t>7.1</w:t>
      </w:r>
      <w:r>
        <w:rPr>
          <w:rFonts w:hint="eastAsia" w:ascii="宋体" w:hAnsi="宋体"/>
          <w:color w:val="auto"/>
          <w:sz w:val="24"/>
          <w:highlight w:val="none"/>
        </w:rPr>
        <w:t>供应商单位及其现任法定代表人、主要负责人</w:t>
      </w:r>
      <w:r>
        <w:rPr>
          <w:rFonts w:ascii="宋体" w:hAnsi="宋体"/>
          <w:color w:val="auto"/>
          <w:sz w:val="24"/>
          <w:highlight w:val="none"/>
        </w:rPr>
        <w:t>无行贿犯罪记录</w:t>
      </w:r>
      <w:r>
        <w:rPr>
          <w:rFonts w:hint="eastAsia" w:ascii="宋体" w:hAnsi="宋体"/>
          <w:color w:val="auto"/>
          <w:sz w:val="24"/>
          <w:szCs w:val="22"/>
          <w:highlight w:val="none"/>
        </w:rPr>
        <w:t>；</w:t>
      </w:r>
    </w:p>
    <w:p>
      <w:pPr>
        <w:pStyle w:val="16"/>
        <w:pageBreakBefore w:val="0"/>
        <w:kinsoku/>
        <w:wordWrap/>
        <w:overflowPunct/>
        <w:topLinePunct w:val="0"/>
        <w:bidi w:val="0"/>
        <w:spacing w:line="560" w:lineRule="exact"/>
        <w:ind w:firstLine="600" w:firstLineChars="250"/>
        <w:rPr>
          <w:rFonts w:hint="eastAsia" w:ascii="宋体" w:hAnsi="宋体"/>
          <w:color w:val="auto"/>
          <w:sz w:val="24"/>
          <w:szCs w:val="22"/>
          <w:highlight w:val="none"/>
        </w:rPr>
      </w:pPr>
      <w:r>
        <w:rPr>
          <w:rFonts w:hint="eastAsia" w:ascii="宋体" w:hAnsi="宋体"/>
          <w:color w:val="auto"/>
          <w:sz w:val="24"/>
          <w:szCs w:val="22"/>
          <w:highlight w:val="none"/>
        </w:rPr>
        <w:t>7.2</w:t>
      </w:r>
      <w:r>
        <w:rPr>
          <w:rFonts w:hint="eastAsia" w:ascii="宋体" w:hAnsi="宋体" w:cs="宋体"/>
          <w:b/>
          <w:color w:val="auto"/>
          <w:sz w:val="24"/>
          <w:highlight w:val="none"/>
        </w:rPr>
        <w:t>针对本项目的特殊要求</w:t>
      </w:r>
      <w:r>
        <w:rPr>
          <w:rFonts w:hint="eastAsia" w:ascii="宋体" w:hAnsi="宋体"/>
          <w:color w:val="auto"/>
          <w:sz w:val="24"/>
          <w:szCs w:val="22"/>
          <w:highlight w:val="none"/>
        </w:rPr>
        <w:t>：</w:t>
      </w:r>
    </w:p>
    <w:p>
      <w:pPr>
        <w:pStyle w:val="16"/>
        <w:pageBreakBefore w:val="0"/>
        <w:kinsoku/>
        <w:wordWrap/>
        <w:overflowPunct/>
        <w:topLinePunct w:val="0"/>
        <w:bidi w:val="0"/>
        <w:spacing w:line="560" w:lineRule="exact"/>
        <w:ind w:firstLine="600" w:firstLineChars="250"/>
        <w:rPr>
          <w:rFonts w:hint="eastAsia" w:ascii="宋体" w:hAnsi="宋体"/>
          <w:color w:val="auto"/>
          <w:sz w:val="24"/>
          <w:szCs w:val="22"/>
          <w:highlight w:val="none"/>
        </w:rPr>
      </w:pPr>
      <w:r>
        <w:rPr>
          <w:rFonts w:hint="eastAsia" w:ascii="宋体" w:hAnsi="宋体"/>
          <w:color w:val="auto"/>
          <w:sz w:val="24"/>
          <w:szCs w:val="22"/>
          <w:highlight w:val="none"/>
        </w:rPr>
        <w:t>7.2.1</w:t>
      </w:r>
      <w:r>
        <w:rPr>
          <w:rFonts w:hint="eastAsia" w:ascii="Arial" w:hAnsi="Arial" w:cs="仿宋"/>
          <w:color w:val="auto"/>
          <w:sz w:val="24"/>
          <w:highlight w:val="none"/>
        </w:rPr>
        <w:t>本项目不接受联合体参加</w:t>
      </w:r>
      <w:r>
        <w:rPr>
          <w:rFonts w:hint="eastAsia" w:ascii="Arial" w:hAnsi="Arial" w:cs="仿宋"/>
          <w:color w:val="auto"/>
          <w:sz w:val="24"/>
          <w:highlight w:val="none"/>
          <w:lang w:eastAsia="zh-CN"/>
        </w:rPr>
        <w:t>询价</w:t>
      </w:r>
      <w:r>
        <w:rPr>
          <w:rFonts w:hint="eastAsia" w:ascii="Arial" w:hAnsi="Arial" w:cs="仿宋"/>
          <w:color w:val="auto"/>
          <w:sz w:val="24"/>
          <w:highlight w:val="none"/>
        </w:rPr>
        <w:t>。</w:t>
      </w:r>
    </w:p>
    <w:p>
      <w:pPr>
        <w:pageBreakBefore w:val="0"/>
        <w:kinsoku/>
        <w:wordWrap/>
        <w:overflowPunct/>
        <w:topLinePunct w:val="0"/>
        <w:bidi w:val="0"/>
        <w:spacing w:line="560" w:lineRule="exact"/>
        <w:ind w:firstLine="480" w:firstLineChars="200"/>
        <w:rPr>
          <w:rFonts w:ascii="Arial" w:hAnsi="Arial" w:cs="仿宋"/>
          <w:color w:val="auto"/>
          <w:kern w:val="0"/>
          <w:sz w:val="24"/>
          <w:highlight w:val="none"/>
        </w:rPr>
      </w:pPr>
      <w:r>
        <w:rPr>
          <w:rFonts w:hint="eastAsia" w:ascii="宋体" w:hAnsi="宋体"/>
          <w:color w:val="auto"/>
          <w:sz w:val="24"/>
          <w:szCs w:val="22"/>
          <w:highlight w:val="none"/>
        </w:rPr>
        <w:t>7.2.2</w:t>
      </w:r>
      <w:r>
        <w:rPr>
          <w:rFonts w:hint="eastAsia" w:ascii="Arial" w:hAnsi="Arial" w:cs="仿宋"/>
          <w:color w:val="auto"/>
          <w:kern w:val="0"/>
          <w:sz w:val="24"/>
          <w:highlight w:val="none"/>
        </w:rPr>
        <w:t>授权参加本次</w:t>
      </w:r>
      <w:r>
        <w:rPr>
          <w:rFonts w:hint="eastAsia" w:ascii="Arial" w:hAnsi="Arial" w:cs="仿宋"/>
          <w:color w:val="auto"/>
          <w:kern w:val="0"/>
          <w:sz w:val="24"/>
          <w:highlight w:val="none"/>
          <w:lang w:eastAsia="zh-CN"/>
        </w:rPr>
        <w:t>询价</w:t>
      </w:r>
      <w:r>
        <w:rPr>
          <w:rFonts w:hint="eastAsia" w:ascii="Arial" w:hAnsi="Arial" w:cs="仿宋"/>
          <w:color w:val="auto"/>
          <w:kern w:val="0"/>
          <w:sz w:val="24"/>
          <w:highlight w:val="none"/>
        </w:rPr>
        <w:t>活动的供应商代表（法定代表人/单位负责人授权书或法定代表人/单位负责人身份证明书）。</w:t>
      </w:r>
    </w:p>
    <w:p>
      <w:pPr>
        <w:pageBreakBefore w:val="0"/>
        <w:kinsoku/>
        <w:wordWrap/>
        <w:overflowPunct/>
        <w:topLinePunct w:val="0"/>
        <w:bidi w:val="0"/>
        <w:spacing w:line="560" w:lineRule="exact"/>
        <w:ind w:firstLine="120" w:firstLineChars="50"/>
        <w:rPr>
          <w:rFonts w:hint="eastAsia" w:ascii="宋体" w:hAnsi="宋体"/>
          <w:color w:val="auto"/>
          <w:sz w:val="24"/>
          <w:highlight w:val="none"/>
        </w:rPr>
      </w:pPr>
    </w:p>
    <w:p>
      <w:pPr>
        <w:pageBreakBefore w:val="0"/>
        <w:kinsoku/>
        <w:wordWrap/>
        <w:overflowPunct/>
        <w:topLinePunct w:val="0"/>
        <w:bidi w:val="0"/>
        <w:spacing w:line="56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注：1.本项目确定供应商重大违法记录中较大数额罚款的金额标准为：伍万元。</w:t>
      </w:r>
    </w:p>
    <w:p>
      <w:pPr>
        <w:pageBreakBefore w:val="0"/>
        <w:kinsoku/>
        <w:wordWrap/>
        <w:overflowPunct/>
        <w:topLinePunct w:val="0"/>
        <w:bidi w:val="0"/>
        <w:spacing w:line="560" w:lineRule="exact"/>
        <w:ind w:firstLine="420" w:firstLineChars="200"/>
        <w:rPr>
          <w:rFonts w:hint="eastAsia" w:ascii="仿宋_GB2312" w:hAnsi="宋体" w:eastAsia="仿宋_GB2312"/>
          <w:color w:val="auto"/>
          <w:szCs w:val="21"/>
          <w:highlight w:val="none"/>
        </w:rPr>
      </w:pPr>
      <w:r>
        <w:rPr>
          <w:rFonts w:hint="eastAsia" w:ascii="仿宋_GB2312" w:hAnsi="宋体" w:eastAsia="仿宋_GB2312"/>
          <w:color w:val="auto"/>
          <w:szCs w:val="21"/>
          <w:highlight w:val="none"/>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pageBreakBefore w:val="0"/>
        <w:kinsoku/>
        <w:wordWrap/>
        <w:overflowPunct/>
        <w:topLinePunct w:val="0"/>
        <w:bidi w:val="0"/>
        <w:spacing w:line="560" w:lineRule="exact"/>
        <w:jc w:val="center"/>
        <w:rPr>
          <w:rFonts w:hint="eastAsia" w:ascii="宋体" w:hAnsi="宋体"/>
          <w:color w:val="auto"/>
          <w:sz w:val="24"/>
          <w:highlight w:val="none"/>
        </w:rPr>
      </w:pPr>
    </w:p>
    <w:p>
      <w:pPr>
        <w:pageBreakBefore w:val="0"/>
        <w:kinsoku/>
        <w:wordWrap/>
        <w:overflowPunct/>
        <w:topLinePunct w:val="0"/>
        <w:bidi w:val="0"/>
        <w:spacing w:line="560" w:lineRule="exact"/>
        <w:jc w:val="center"/>
        <w:outlineLvl w:val="0"/>
        <w:rPr>
          <w:rFonts w:hint="eastAsia" w:ascii="宋体" w:hAnsi="宋体"/>
          <w:b/>
          <w:color w:val="auto"/>
          <w:sz w:val="28"/>
          <w:szCs w:val="28"/>
          <w:highlight w:val="none"/>
        </w:rPr>
      </w:pPr>
      <w:r>
        <w:rPr>
          <w:rFonts w:hint="eastAsia" w:ascii="宋体" w:hAnsi="宋体"/>
          <w:b/>
          <w:color w:val="auto"/>
          <w:sz w:val="32"/>
          <w:szCs w:val="32"/>
          <w:highlight w:val="none"/>
        </w:rPr>
        <w:br w:type="page"/>
      </w:r>
      <w:bookmarkStart w:id="24" w:name="_Toc515536913"/>
      <w:bookmarkStart w:id="25" w:name="_Toc6181"/>
      <w:bookmarkStart w:id="26" w:name="_Toc4504"/>
      <w:bookmarkStart w:id="27" w:name="_Toc60142200"/>
      <w:r>
        <w:rPr>
          <w:rFonts w:hint="eastAsia" w:ascii="宋体" w:hAnsi="宋体"/>
          <w:b/>
          <w:color w:val="auto"/>
          <w:sz w:val="32"/>
          <w:szCs w:val="32"/>
          <w:highlight w:val="none"/>
        </w:rPr>
        <w:t>第五章  供应商资格证明材料</w:t>
      </w:r>
      <w:bookmarkEnd w:id="24"/>
      <w:bookmarkEnd w:id="25"/>
      <w:bookmarkEnd w:id="26"/>
      <w:bookmarkEnd w:id="27"/>
    </w:p>
    <w:p>
      <w:pPr>
        <w:pageBreakBefore w:val="0"/>
        <w:kinsoku/>
        <w:wordWrap/>
        <w:overflowPunct/>
        <w:topLinePunct w:val="0"/>
        <w:bidi w:val="0"/>
        <w:spacing w:line="560" w:lineRule="exact"/>
        <w:ind w:firstLine="480" w:firstLineChars="200"/>
        <w:rPr>
          <w:rFonts w:ascii="宋体" w:hAnsi="宋体"/>
          <w:color w:val="auto"/>
          <w:sz w:val="24"/>
          <w:highlight w:val="none"/>
        </w:rPr>
      </w:pPr>
    </w:p>
    <w:p>
      <w:pPr>
        <w:pageBreakBefore w:val="0"/>
        <w:kinsoku/>
        <w:wordWrap/>
        <w:overflowPunct/>
        <w:topLinePunct w:val="0"/>
        <w:bidi w:val="0"/>
        <w:spacing w:line="560" w:lineRule="exact"/>
        <w:ind w:firstLine="482" w:firstLineChars="200"/>
        <w:rPr>
          <w:rFonts w:ascii="宋体" w:hAnsi="宋体"/>
          <w:b/>
          <w:bCs/>
          <w:color w:val="auto"/>
          <w:sz w:val="24"/>
          <w:highlight w:val="none"/>
        </w:rPr>
      </w:pPr>
      <w:r>
        <w:rPr>
          <w:rFonts w:ascii="宋体" w:hAnsi="宋体"/>
          <w:b/>
          <w:bCs/>
          <w:color w:val="auto"/>
          <w:sz w:val="24"/>
          <w:highlight w:val="none"/>
        </w:rPr>
        <w:t>一、供应商应提交的资格证明材料</w:t>
      </w:r>
    </w:p>
    <w:p>
      <w:pPr>
        <w:pageBreakBefore w:val="0"/>
        <w:kinsoku/>
        <w:wordWrap/>
        <w:overflowPunct/>
        <w:topLinePunct w:val="0"/>
        <w:bidi w:val="0"/>
        <w:spacing w:line="560" w:lineRule="exact"/>
        <w:ind w:firstLine="470" w:firstLineChars="196"/>
        <w:rPr>
          <w:rFonts w:ascii="宋体" w:hAnsi="宋体"/>
          <w:color w:val="auto"/>
          <w:sz w:val="24"/>
          <w:highlight w:val="none"/>
        </w:rPr>
      </w:pPr>
      <w:r>
        <w:rPr>
          <w:rFonts w:hint="eastAsia" w:ascii="宋体" w:hAnsi="宋体"/>
          <w:color w:val="auto"/>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pageBreakBefore w:val="0"/>
        <w:kinsoku/>
        <w:wordWrap/>
        <w:overflowPunct/>
        <w:topLinePunct w:val="0"/>
        <w:bidi w:val="0"/>
        <w:spacing w:line="560" w:lineRule="exact"/>
        <w:ind w:firstLine="480"/>
        <w:rPr>
          <w:rFonts w:ascii="宋体" w:hAnsi="宋体"/>
          <w:color w:val="auto"/>
          <w:sz w:val="24"/>
          <w:highlight w:val="none"/>
        </w:rPr>
      </w:pPr>
      <w:r>
        <w:rPr>
          <w:rFonts w:hint="eastAsia" w:ascii="宋体" w:hAnsi="宋体"/>
          <w:color w:val="auto"/>
          <w:sz w:val="24"/>
          <w:highlight w:val="none"/>
        </w:rPr>
        <w:t>2、具备良好商业信誉的证明材料。（提供承诺函）</w:t>
      </w:r>
    </w:p>
    <w:p>
      <w:pPr>
        <w:pageBreakBefore w:val="0"/>
        <w:kinsoku/>
        <w:wordWrap/>
        <w:overflowPunct/>
        <w:topLinePunct w:val="0"/>
        <w:bidi w:val="0"/>
        <w:spacing w:line="560" w:lineRule="exact"/>
        <w:ind w:firstLine="480"/>
        <w:rPr>
          <w:rFonts w:hint="eastAsia" w:ascii="宋体" w:hAnsi="宋体"/>
          <w:color w:val="auto"/>
          <w:sz w:val="24"/>
          <w:highlight w:val="none"/>
        </w:rPr>
      </w:pPr>
      <w:r>
        <w:rPr>
          <w:rFonts w:hint="eastAsia" w:ascii="宋体" w:hAnsi="宋体"/>
          <w:color w:val="auto"/>
          <w:sz w:val="24"/>
          <w:highlight w:val="none"/>
        </w:rPr>
        <w:t>3、具备健全的财务会计制度的证明材料。（提供承诺函）</w:t>
      </w:r>
    </w:p>
    <w:p>
      <w:pPr>
        <w:pageBreakBefore w:val="0"/>
        <w:kinsoku/>
        <w:wordWrap/>
        <w:overflowPunct/>
        <w:topLinePunct w:val="0"/>
        <w:bidi w:val="0"/>
        <w:spacing w:line="560" w:lineRule="exact"/>
        <w:ind w:firstLine="480"/>
        <w:rPr>
          <w:rFonts w:ascii="宋体" w:hAnsi="宋体"/>
          <w:color w:val="auto"/>
          <w:sz w:val="24"/>
          <w:highlight w:val="none"/>
        </w:rPr>
      </w:pPr>
      <w:r>
        <w:rPr>
          <w:rFonts w:hint="eastAsia" w:ascii="宋体" w:hAnsi="宋体"/>
          <w:color w:val="auto"/>
          <w:sz w:val="24"/>
          <w:highlight w:val="none"/>
        </w:rPr>
        <w:t>4、具有依法缴纳税收和社会保障资金的良好记录。（提供承诺函）</w:t>
      </w:r>
    </w:p>
    <w:p>
      <w:pPr>
        <w:pageBreakBefore w:val="0"/>
        <w:kinsoku/>
        <w:wordWrap/>
        <w:overflowPunct/>
        <w:topLinePunct w:val="0"/>
        <w:bidi w:val="0"/>
        <w:spacing w:line="560" w:lineRule="exact"/>
        <w:ind w:firstLine="482"/>
        <w:rPr>
          <w:rFonts w:ascii="宋体" w:hAnsi="宋体"/>
          <w:color w:val="auto"/>
          <w:sz w:val="24"/>
          <w:highlight w:val="none"/>
        </w:rPr>
      </w:pPr>
      <w:r>
        <w:rPr>
          <w:rFonts w:hint="eastAsia" w:ascii="宋体" w:hAnsi="宋体"/>
          <w:color w:val="auto"/>
          <w:sz w:val="24"/>
          <w:highlight w:val="none"/>
        </w:rPr>
        <w:t>5、具备履行合同所必需的设备和专业技术能力的证明材料。（提供承诺函）</w:t>
      </w:r>
    </w:p>
    <w:p>
      <w:pPr>
        <w:pageBreakBefore w:val="0"/>
        <w:kinsoku/>
        <w:wordWrap/>
        <w:overflowPunct/>
        <w:topLinePunct w:val="0"/>
        <w:bidi w:val="0"/>
        <w:spacing w:line="560" w:lineRule="exact"/>
        <w:ind w:firstLine="482"/>
        <w:rPr>
          <w:rFonts w:ascii="宋体" w:hAnsi="宋体"/>
          <w:color w:val="auto"/>
          <w:sz w:val="24"/>
          <w:highlight w:val="none"/>
        </w:rPr>
      </w:pPr>
      <w:r>
        <w:rPr>
          <w:rFonts w:hint="eastAsia" w:ascii="宋体" w:hAnsi="宋体"/>
          <w:color w:val="auto"/>
          <w:sz w:val="24"/>
          <w:highlight w:val="none"/>
        </w:rPr>
        <w:t>6、参加政府采购活动前3年内在经营活动中没有重大违法记录的承诺函。</w:t>
      </w:r>
    </w:p>
    <w:p>
      <w:pPr>
        <w:pageBreakBefore w:val="0"/>
        <w:kinsoku/>
        <w:wordWrap/>
        <w:overflowPunct/>
        <w:topLinePunct w:val="0"/>
        <w:bidi w:val="0"/>
        <w:spacing w:line="560" w:lineRule="exact"/>
        <w:ind w:firstLine="482"/>
        <w:rPr>
          <w:rFonts w:ascii="宋体" w:hAnsi="宋体"/>
          <w:color w:val="auto"/>
          <w:sz w:val="24"/>
          <w:highlight w:val="none"/>
        </w:rPr>
      </w:pPr>
      <w:r>
        <w:rPr>
          <w:rFonts w:hint="eastAsia" w:ascii="宋体" w:hAnsi="宋体"/>
          <w:color w:val="auto"/>
          <w:sz w:val="24"/>
          <w:highlight w:val="none"/>
        </w:rPr>
        <w:t>7、具备法律、行政法规规定的其他条件的证明材料。（提供承诺函）</w:t>
      </w:r>
    </w:p>
    <w:p>
      <w:pPr>
        <w:pageBreakBefore w:val="0"/>
        <w:kinsoku/>
        <w:wordWrap/>
        <w:overflowPunct/>
        <w:topLinePunct w:val="0"/>
        <w:bidi w:val="0"/>
        <w:spacing w:line="560" w:lineRule="exact"/>
        <w:ind w:firstLine="480"/>
        <w:rPr>
          <w:rFonts w:ascii="宋体" w:hAnsi="宋体"/>
          <w:color w:val="auto"/>
          <w:sz w:val="24"/>
          <w:highlight w:val="none"/>
        </w:rPr>
      </w:pPr>
      <w:r>
        <w:rPr>
          <w:rFonts w:hint="eastAsia" w:ascii="宋体" w:hAnsi="宋体"/>
          <w:color w:val="auto"/>
          <w:sz w:val="24"/>
          <w:highlight w:val="none"/>
        </w:rPr>
        <w:t>8、根据采购项目提出的特殊条件：</w:t>
      </w:r>
    </w:p>
    <w:p>
      <w:pPr>
        <w:pageBreakBefore w:val="0"/>
        <w:kinsoku/>
        <w:wordWrap/>
        <w:overflowPunct/>
        <w:topLinePunct w:val="0"/>
        <w:bidi w:val="0"/>
        <w:spacing w:line="560" w:lineRule="exact"/>
        <w:ind w:right="31" w:rightChars="15" w:firstLine="480"/>
        <w:rPr>
          <w:rFonts w:hint="eastAsia" w:ascii="Arial" w:hAnsi="Arial" w:cs="仿宋"/>
          <w:color w:val="auto"/>
          <w:sz w:val="24"/>
          <w:highlight w:val="none"/>
        </w:rPr>
      </w:pPr>
      <w:r>
        <w:rPr>
          <w:rFonts w:hint="eastAsia" w:ascii="宋体" w:hAnsi="宋体"/>
          <w:color w:val="auto"/>
          <w:sz w:val="24"/>
          <w:highlight w:val="none"/>
        </w:rPr>
        <w:t>（1）</w:t>
      </w:r>
      <w:r>
        <w:rPr>
          <w:rFonts w:hint="eastAsia" w:ascii="Arial" w:hAnsi="Arial" w:cs="仿宋"/>
          <w:color w:val="auto"/>
          <w:sz w:val="24"/>
          <w:highlight w:val="none"/>
        </w:rPr>
        <w:t>本项目参加政府采购活动的供应商、法定代表人/主要负责人近3年内不得具有行贿犯罪记录提供以下证明材料：提供供应商承诺函原件；</w:t>
      </w:r>
    </w:p>
    <w:p>
      <w:pPr>
        <w:pageBreakBefore w:val="0"/>
        <w:kinsoku/>
        <w:wordWrap/>
        <w:overflowPunct/>
        <w:topLinePunct w:val="0"/>
        <w:bidi w:val="0"/>
        <w:spacing w:line="560" w:lineRule="exact"/>
        <w:ind w:right="31" w:rightChars="15" w:firstLine="480"/>
        <w:rPr>
          <w:rFonts w:ascii="宋体" w:hAnsi="宋体"/>
          <w:color w:val="auto"/>
          <w:sz w:val="24"/>
          <w:highlight w:val="none"/>
        </w:rPr>
      </w:pPr>
      <w:r>
        <w:rPr>
          <w:rFonts w:hint="eastAsia" w:ascii="宋体" w:hAnsi="宋体"/>
          <w:color w:val="auto"/>
          <w:sz w:val="24"/>
          <w:highlight w:val="none"/>
        </w:rPr>
        <w:t>（2）</w:t>
      </w:r>
      <w:r>
        <w:rPr>
          <w:rFonts w:hint="eastAsia" w:ascii="Arial" w:hAnsi="Arial" w:cs="仿宋"/>
          <w:color w:val="auto"/>
          <w:sz w:val="24"/>
          <w:highlight w:val="none"/>
        </w:rPr>
        <w:t>本项目不接受联合体参加竞谈，提供以下证明材料：提供承诺函，格式自拟。</w:t>
      </w:r>
    </w:p>
    <w:p>
      <w:pPr>
        <w:pageBreakBefore w:val="0"/>
        <w:kinsoku/>
        <w:wordWrap/>
        <w:overflowPunct/>
        <w:topLinePunct w:val="0"/>
        <w:bidi w:val="0"/>
        <w:spacing w:line="560" w:lineRule="exact"/>
        <w:ind w:firstLine="472" w:firstLineChars="196"/>
        <w:rPr>
          <w:rFonts w:ascii="宋体" w:hAnsi="宋体" w:cs="仿宋"/>
          <w:b/>
          <w:bCs/>
          <w:color w:val="auto"/>
          <w:sz w:val="24"/>
          <w:highlight w:val="none"/>
        </w:rPr>
      </w:pPr>
      <w:r>
        <w:rPr>
          <w:rFonts w:hint="eastAsia" w:ascii="宋体" w:hAnsi="宋体" w:cs="仿宋"/>
          <w:b/>
          <w:bCs/>
          <w:color w:val="auto"/>
          <w:sz w:val="24"/>
          <w:highlight w:val="none"/>
        </w:rPr>
        <w:t>（二）、其他类似效力要求相关证明材料：</w:t>
      </w:r>
    </w:p>
    <w:p>
      <w:pPr>
        <w:pStyle w:val="2"/>
        <w:pageBreakBefore w:val="0"/>
        <w:kinsoku/>
        <w:wordWrap/>
        <w:overflowPunct/>
        <w:topLinePunct w:val="0"/>
        <w:bidi w:val="0"/>
        <w:spacing w:after="0" w:line="560" w:lineRule="exact"/>
        <w:ind w:firstLine="480"/>
        <w:rPr>
          <w:rFonts w:ascii="宋体" w:hAnsi="宋体"/>
          <w:color w:val="auto"/>
          <w:sz w:val="24"/>
          <w:highlight w:val="none"/>
        </w:rPr>
      </w:pPr>
      <w:r>
        <w:rPr>
          <w:rFonts w:hint="eastAsia" w:ascii="宋体" w:hAnsi="宋体"/>
          <w:color w:val="auto"/>
          <w:sz w:val="24"/>
          <w:highlight w:val="none"/>
        </w:rPr>
        <w:t>1、法定代表人/单位负责人身份证明原件和法定代表人/单位负责人身份证复印件。</w:t>
      </w:r>
    </w:p>
    <w:p>
      <w:pPr>
        <w:pStyle w:val="2"/>
        <w:pageBreakBefore w:val="0"/>
        <w:kinsoku/>
        <w:wordWrap/>
        <w:overflowPunct/>
        <w:topLinePunct w:val="0"/>
        <w:bidi w:val="0"/>
        <w:spacing w:after="0" w:line="560" w:lineRule="exact"/>
        <w:ind w:firstLine="480"/>
        <w:rPr>
          <w:rFonts w:ascii="宋体" w:hAnsi="宋体"/>
          <w:color w:val="auto"/>
          <w:sz w:val="24"/>
          <w:highlight w:val="none"/>
        </w:rPr>
      </w:pPr>
      <w:r>
        <w:rPr>
          <w:rFonts w:hint="eastAsia" w:ascii="宋体" w:hAnsi="宋体"/>
          <w:color w:val="auto"/>
          <w:sz w:val="24"/>
          <w:highlight w:val="none"/>
        </w:rPr>
        <w:t>2、法定代表人/单位负责人授权书原件及代理人身份证明材料复印件。（如由供应商法定代表人/单位负责人本人参与的，则可不提供）</w:t>
      </w:r>
    </w:p>
    <w:p>
      <w:pPr>
        <w:pageBreakBefore w:val="0"/>
        <w:kinsoku/>
        <w:wordWrap/>
        <w:overflowPunct/>
        <w:topLinePunct w:val="0"/>
        <w:bidi w:val="0"/>
        <w:spacing w:line="560" w:lineRule="exact"/>
        <w:rPr>
          <w:rFonts w:ascii="仿宋_GB2312" w:hAnsi="宋体" w:eastAsia="仿宋_GB2312" w:cs="仿宋"/>
          <w:color w:val="auto"/>
          <w:highlight w:val="none"/>
        </w:rPr>
      </w:pPr>
      <w:r>
        <w:rPr>
          <w:rFonts w:hint="eastAsia" w:ascii="仿宋_GB2312" w:hAnsi="宋体" w:eastAsia="仿宋_GB2312" w:cs="仿宋"/>
          <w:color w:val="auto"/>
          <w:highlight w:val="none"/>
        </w:rPr>
        <w:t>注：</w:t>
      </w:r>
    </w:p>
    <w:p>
      <w:pPr>
        <w:pageBreakBefore w:val="0"/>
        <w:kinsoku/>
        <w:wordWrap/>
        <w:overflowPunct/>
        <w:topLinePunct w:val="0"/>
        <w:bidi w:val="0"/>
        <w:spacing w:line="560" w:lineRule="exact"/>
        <w:rPr>
          <w:rFonts w:ascii="仿宋_GB2312" w:hAnsi="宋体" w:eastAsia="仿宋_GB2312" w:cs="仿宋"/>
          <w:color w:val="auto"/>
          <w:highlight w:val="none"/>
        </w:rPr>
      </w:pPr>
      <w:r>
        <w:rPr>
          <w:rFonts w:hint="eastAsia" w:ascii="仿宋_GB2312" w:hAnsi="宋体" w:eastAsia="仿宋_GB2312" w:cs="仿宋"/>
          <w:color w:val="auto"/>
          <w:highlight w:val="none"/>
        </w:rPr>
        <w:t>①以上要求供应商提供的资格证明资料必须加盖供应商印章（鲜章）。</w:t>
      </w:r>
    </w:p>
    <w:p>
      <w:pPr>
        <w:pageBreakBefore w:val="0"/>
        <w:kinsoku/>
        <w:wordWrap/>
        <w:overflowPunct/>
        <w:topLinePunct w:val="0"/>
        <w:bidi w:val="0"/>
        <w:spacing w:line="560" w:lineRule="exact"/>
        <w:rPr>
          <w:rFonts w:ascii="仿宋_GB2312" w:hAnsi="宋体" w:eastAsia="仿宋_GB2312" w:cs="仿宋"/>
          <w:color w:val="auto"/>
          <w:highlight w:val="none"/>
        </w:rPr>
      </w:pPr>
      <w:r>
        <w:rPr>
          <w:rFonts w:hint="eastAsia" w:ascii="仿宋_GB2312" w:hAnsi="宋体" w:eastAsia="仿宋_GB2312" w:cs="仿宋"/>
          <w:color w:val="auto"/>
          <w:highlight w:val="none"/>
        </w:rPr>
        <w:t>②以上证明材料一项不符合要求的，不能通过资格审查。</w:t>
      </w:r>
    </w:p>
    <w:p>
      <w:pPr>
        <w:pageBreakBefore w:val="0"/>
        <w:kinsoku/>
        <w:wordWrap/>
        <w:overflowPunct/>
        <w:topLinePunct w:val="0"/>
        <w:bidi w:val="0"/>
        <w:spacing w:line="560" w:lineRule="exact"/>
        <w:ind w:firstLine="470" w:firstLineChars="196"/>
        <w:rPr>
          <w:rFonts w:hint="eastAsia" w:ascii="宋体" w:hAnsi="宋体"/>
          <w:color w:val="auto"/>
          <w:sz w:val="24"/>
          <w:highlight w:val="none"/>
        </w:rPr>
      </w:pPr>
    </w:p>
    <w:p>
      <w:pPr>
        <w:pageBreakBefore w:val="0"/>
        <w:kinsoku/>
        <w:wordWrap/>
        <w:overflowPunct/>
        <w:topLinePunct w:val="0"/>
        <w:bidi w:val="0"/>
        <w:spacing w:line="560" w:lineRule="exact"/>
        <w:ind w:firstLine="470" w:firstLineChars="196"/>
        <w:rPr>
          <w:rFonts w:hint="eastAsia" w:ascii="宋体" w:hAnsi="宋体"/>
          <w:color w:val="auto"/>
          <w:sz w:val="24"/>
          <w:highlight w:val="none"/>
        </w:rPr>
      </w:pPr>
    </w:p>
    <w:p>
      <w:pPr>
        <w:pStyle w:val="3"/>
        <w:pageBreakBefore w:val="0"/>
        <w:kinsoku/>
        <w:wordWrap/>
        <w:overflowPunct/>
        <w:topLinePunct w:val="0"/>
        <w:bidi w:val="0"/>
        <w:spacing w:line="560" w:lineRule="exact"/>
        <w:rPr>
          <w:rFonts w:hint="eastAsia"/>
          <w:color w:val="auto"/>
          <w:highlight w:val="none"/>
        </w:rPr>
      </w:pPr>
      <w:r>
        <w:rPr>
          <w:color w:val="auto"/>
          <w:sz w:val="32"/>
          <w:szCs w:val="32"/>
          <w:highlight w:val="none"/>
        </w:rPr>
        <w:br w:type="page"/>
      </w:r>
      <w:bookmarkStart w:id="28" w:name="_Toc13763"/>
      <w:bookmarkStart w:id="29" w:name="_Toc355"/>
      <w:bookmarkStart w:id="30" w:name="_Toc515536914"/>
      <w:bookmarkStart w:id="31" w:name="_Toc60142201"/>
      <w:r>
        <w:rPr>
          <w:rFonts w:hint="eastAsia"/>
          <w:color w:val="auto"/>
          <w:szCs w:val="36"/>
          <w:highlight w:val="none"/>
        </w:rPr>
        <w:t xml:space="preserve">第六章  </w:t>
      </w:r>
      <w:bookmarkEnd w:id="17"/>
      <w:bookmarkEnd w:id="18"/>
      <w:bookmarkEnd w:id="19"/>
      <w:bookmarkEnd w:id="20"/>
      <w:bookmarkEnd w:id="21"/>
      <w:bookmarkEnd w:id="28"/>
      <w:bookmarkEnd w:id="29"/>
      <w:bookmarkEnd w:id="30"/>
      <w:bookmarkStart w:id="32" w:name="_Toc515536917"/>
      <w:bookmarkStart w:id="33" w:name="_Toc19941"/>
      <w:bookmarkStart w:id="34" w:name="_Toc16063"/>
      <w:bookmarkStart w:id="35" w:name="_Toc183582232"/>
      <w:bookmarkStart w:id="36" w:name="_Toc183682369"/>
      <w:bookmarkStart w:id="37" w:name="_Toc217446057"/>
      <w:r>
        <w:rPr>
          <w:rFonts w:hint="eastAsia"/>
          <w:color w:val="auto"/>
          <w:highlight w:val="none"/>
        </w:rPr>
        <w:t>响应文件格式</w:t>
      </w:r>
      <w:bookmarkEnd w:id="31"/>
      <w:bookmarkEnd w:id="32"/>
      <w:bookmarkEnd w:id="33"/>
      <w:bookmarkEnd w:id="34"/>
    </w:p>
    <w:p>
      <w:pPr>
        <w:pageBreakBefore w:val="0"/>
        <w:kinsoku/>
        <w:wordWrap/>
        <w:overflowPunct/>
        <w:topLinePunct w:val="0"/>
        <w:bidi w:val="0"/>
        <w:spacing w:line="560" w:lineRule="exact"/>
        <w:jc w:val="left"/>
        <w:rPr>
          <w:rFonts w:ascii="宋体" w:hAnsi="宋体"/>
          <w:color w:val="auto"/>
          <w:sz w:val="24"/>
          <w:highlight w:val="none"/>
        </w:rPr>
      </w:pPr>
      <w:r>
        <w:rPr>
          <w:rFonts w:hint="eastAsia" w:ascii="宋体" w:hAnsi="宋体"/>
          <w:color w:val="auto"/>
          <w:sz w:val="24"/>
          <w:highlight w:val="none"/>
        </w:rPr>
        <w:t xml:space="preserve">   </w:t>
      </w:r>
    </w:p>
    <w:p>
      <w:pPr>
        <w:pageBreakBefore w:val="0"/>
        <w:kinsoku/>
        <w:wordWrap/>
        <w:overflowPunct/>
        <w:topLinePunct w:val="0"/>
        <w:bidi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highlight w:val="none"/>
          <w:lang w:eastAsia="zh-CN"/>
        </w:rPr>
        <w:t>询价</w:t>
      </w:r>
      <w:r>
        <w:rPr>
          <w:rFonts w:hint="eastAsia" w:ascii="宋体" w:hAnsi="宋体"/>
          <w:color w:val="auto"/>
          <w:sz w:val="24"/>
          <w:highlight w:val="none"/>
        </w:rPr>
        <w:t>小组将在评分时以响应文件不规范予以扣分处理。</w:t>
      </w:r>
    </w:p>
    <w:p>
      <w:pPr>
        <w:pageBreakBefore w:val="0"/>
        <w:kinsoku/>
        <w:wordWrap/>
        <w:overflowPunct/>
        <w:topLinePunct w:val="0"/>
        <w:bidi w:val="0"/>
        <w:spacing w:line="560" w:lineRule="exact"/>
        <w:jc w:val="left"/>
        <w:rPr>
          <w:rFonts w:hint="eastAsia" w:ascii="宋体" w:hAnsi="宋体"/>
          <w:color w:val="auto"/>
          <w:sz w:val="24"/>
          <w:highlight w:val="none"/>
        </w:rPr>
      </w:pPr>
      <w:r>
        <w:rPr>
          <w:rFonts w:hint="eastAsia" w:ascii="宋体" w:hAnsi="宋体"/>
          <w:color w:val="auto"/>
          <w:sz w:val="24"/>
          <w:highlight w:val="none"/>
        </w:rPr>
        <w:t xml:space="preserve">    二、本章所制响应文件格式有关表格中的备注栏，由供应商根据自身响应情况作解释性说明，不作为必填项。</w:t>
      </w:r>
    </w:p>
    <w:p>
      <w:pPr>
        <w:pageBreakBefore w:val="0"/>
        <w:kinsoku/>
        <w:wordWrap/>
        <w:overflowPunct/>
        <w:topLinePunct w:val="0"/>
        <w:bidi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pStyle w:val="2"/>
        <w:pageBreakBefore w:val="0"/>
        <w:kinsoku/>
        <w:wordWrap/>
        <w:overflowPunct/>
        <w:topLinePunct w:val="0"/>
        <w:bidi w:val="0"/>
        <w:spacing w:after="0" w:line="560" w:lineRule="exact"/>
        <w:rPr>
          <w:rFonts w:hint="eastAsia" w:ascii="宋体" w:hAnsi="宋体"/>
          <w:color w:val="auto"/>
          <w:kern w:val="2"/>
          <w:sz w:val="24"/>
          <w:highlight w:val="none"/>
        </w:rPr>
      </w:pPr>
      <w:r>
        <w:rPr>
          <w:rFonts w:hint="eastAsia" w:ascii="宋体" w:hAnsi="宋体"/>
          <w:color w:val="auto"/>
          <w:kern w:val="2"/>
          <w:sz w:val="24"/>
          <w:highlight w:val="none"/>
        </w:rPr>
        <w:t xml:space="preserve">    四、响应文件正本中所提供的复印件均应加盖供应商单位鲜章</w:t>
      </w:r>
    </w:p>
    <w:p>
      <w:pPr>
        <w:pStyle w:val="2"/>
        <w:pageBreakBefore w:val="0"/>
        <w:kinsoku/>
        <w:wordWrap/>
        <w:overflowPunct/>
        <w:topLinePunct w:val="0"/>
        <w:bidi w:val="0"/>
        <w:spacing w:after="0" w:line="560" w:lineRule="exact"/>
        <w:rPr>
          <w:rFonts w:hint="eastAsia" w:ascii="宋体" w:hAnsi="宋体"/>
          <w:color w:val="auto"/>
          <w:kern w:val="2"/>
          <w:sz w:val="24"/>
          <w:highlight w:val="none"/>
        </w:rPr>
      </w:pPr>
      <w:r>
        <w:rPr>
          <w:rFonts w:hint="eastAsia" w:ascii="宋体" w:hAnsi="宋体"/>
          <w:color w:val="auto"/>
          <w:kern w:val="2"/>
          <w:sz w:val="24"/>
          <w:highlight w:val="none"/>
        </w:rPr>
        <w:t xml:space="preserve">    </w:t>
      </w:r>
    </w:p>
    <w:p>
      <w:pPr>
        <w:pStyle w:val="2"/>
        <w:pageBreakBefore w:val="0"/>
        <w:kinsoku/>
        <w:wordWrap/>
        <w:overflowPunct/>
        <w:topLinePunct w:val="0"/>
        <w:bidi w:val="0"/>
        <w:spacing w:after="0" w:line="560" w:lineRule="exact"/>
        <w:rPr>
          <w:rFonts w:hint="eastAsia"/>
          <w:color w:val="auto"/>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ageBreakBefore w:val="0"/>
        <w:kinsoku/>
        <w:wordWrap/>
        <w:overflowPunct/>
        <w:topLinePunct w:val="0"/>
        <w:bidi w:val="0"/>
        <w:spacing w:line="560" w:lineRule="exact"/>
        <w:jc w:val="center"/>
        <w:rPr>
          <w:rFonts w:hint="eastAsia" w:ascii="宋体" w:hAnsi="宋体"/>
          <w:b/>
          <w:color w:val="auto"/>
          <w:sz w:val="32"/>
          <w:szCs w:val="32"/>
          <w:highlight w:val="none"/>
        </w:rPr>
      </w:pPr>
    </w:p>
    <w:p>
      <w:pPr>
        <w:pStyle w:val="2"/>
        <w:pageBreakBefore w:val="0"/>
        <w:kinsoku/>
        <w:wordWrap/>
        <w:overflowPunct/>
        <w:topLinePunct w:val="0"/>
        <w:bidi w:val="0"/>
        <w:spacing w:line="560" w:lineRule="exact"/>
        <w:rPr>
          <w:rFonts w:hint="eastAsia"/>
          <w:color w:val="auto"/>
          <w:highlight w:val="none"/>
        </w:rPr>
      </w:pPr>
    </w:p>
    <w:p>
      <w:pPr>
        <w:pageBreakBefore w:val="0"/>
        <w:kinsoku/>
        <w:wordWrap/>
        <w:overflowPunct/>
        <w:topLinePunct w:val="0"/>
        <w:bidi w:val="0"/>
        <w:spacing w:line="560" w:lineRule="exact"/>
        <w:jc w:val="center"/>
        <w:rPr>
          <w:rFonts w:ascii="等线" w:hAnsi="等线" w:eastAsia="等线" w:cs="方正小标宋简体"/>
          <w:b/>
          <w:color w:val="auto"/>
          <w:sz w:val="38"/>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Microsoft YaHei UI" w:hAnsi="Microsoft YaHei UI" w:eastAsia="Microsoft YaHei UI" w:cs="Microsoft YaHei UI"/>
          <w:color w:val="auto"/>
          <w:sz w:val="44"/>
          <w:szCs w:val="44"/>
          <w:highlight w:val="none"/>
          <w:lang w:val="en-US" w:eastAsia="zh-CN"/>
        </w:rPr>
      </w:pPr>
      <w:r>
        <w:rPr>
          <w:rFonts w:hint="eastAsia" w:ascii="Microsoft YaHei UI" w:hAnsi="Microsoft YaHei UI" w:eastAsia="Microsoft YaHei UI" w:cs="Microsoft YaHei UI"/>
          <w:color w:val="auto"/>
          <w:sz w:val="44"/>
          <w:szCs w:val="44"/>
          <w:highlight w:val="none"/>
          <w:lang w:val="en-US" w:eastAsia="zh-CN"/>
        </w:rPr>
        <w:t>西昌民族幼儿师范高等专科学校</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Microsoft YaHei UI" w:hAnsi="Microsoft YaHei UI" w:eastAsia="Microsoft YaHei UI" w:cs="Microsoft YaHei UI"/>
          <w:color w:val="auto"/>
          <w:sz w:val="44"/>
          <w:szCs w:val="44"/>
          <w:highlight w:val="none"/>
          <w:lang w:val="en-US" w:eastAsia="zh-CN"/>
        </w:rPr>
      </w:pPr>
      <w:r>
        <w:rPr>
          <w:rFonts w:hint="eastAsia" w:ascii="Microsoft YaHei UI" w:hAnsi="Microsoft YaHei UI" w:eastAsia="Microsoft YaHei UI" w:cs="Microsoft YaHei UI"/>
          <w:color w:val="auto"/>
          <w:sz w:val="44"/>
          <w:szCs w:val="44"/>
          <w:highlight w:val="none"/>
          <w:lang w:val="en-US" w:eastAsia="zh-CN"/>
        </w:rPr>
        <w:t>图书馆期刊采购项目</w:t>
      </w:r>
    </w:p>
    <w:p>
      <w:pPr>
        <w:pStyle w:val="2"/>
        <w:pageBreakBefore w:val="0"/>
        <w:kinsoku/>
        <w:wordWrap/>
        <w:overflowPunct/>
        <w:topLinePunct w:val="0"/>
        <w:bidi w:val="0"/>
        <w:spacing w:line="560" w:lineRule="exact"/>
        <w:rPr>
          <w:color w:val="auto"/>
          <w:highlight w:val="none"/>
        </w:rPr>
      </w:pPr>
    </w:p>
    <w:p>
      <w:pPr>
        <w:pStyle w:val="2"/>
        <w:pageBreakBefore w:val="0"/>
        <w:kinsoku/>
        <w:wordWrap/>
        <w:overflowPunct/>
        <w:topLinePunct w:val="0"/>
        <w:bidi w:val="0"/>
        <w:spacing w:line="560" w:lineRule="exact"/>
        <w:rPr>
          <w:color w:val="auto"/>
          <w:highlight w:val="none"/>
        </w:rPr>
      </w:pPr>
    </w:p>
    <w:p/>
    <w:p>
      <w:pPr>
        <w:pStyle w:val="2"/>
        <w:pageBreakBefore w:val="0"/>
        <w:kinsoku/>
        <w:wordWrap/>
        <w:overflowPunct/>
        <w:topLinePunct w:val="0"/>
        <w:bidi w:val="0"/>
        <w:spacing w:line="560" w:lineRule="exact"/>
        <w:rPr>
          <w:rFonts w:hint="eastAsia"/>
          <w:color w:val="auto"/>
          <w:highlight w:val="none"/>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lang w:val="en-US" w:eastAsia="zh-CN"/>
        </w:rPr>
        <w:t>响应</w:t>
      </w:r>
      <w:r>
        <w:rPr>
          <w:rFonts w:hint="eastAsia" w:ascii="等线" w:hAnsi="等线" w:eastAsia="等线" w:cs="方正小标宋简体"/>
          <w:b/>
          <w:sz w:val="84"/>
          <w:szCs w:val="84"/>
        </w:rPr>
        <w:t>文件</w:t>
      </w:r>
    </w:p>
    <w:p>
      <w:pPr>
        <w:pageBreakBefore w:val="0"/>
        <w:kinsoku/>
        <w:wordWrap/>
        <w:overflowPunct/>
        <w:topLinePunct w:val="0"/>
        <w:bidi w:val="0"/>
        <w:spacing w:line="560" w:lineRule="exact"/>
        <w:rPr>
          <w:rFonts w:hint="eastAsia" w:ascii="宋体" w:hAnsi="宋体"/>
          <w:b/>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rFonts w:hint="eastAsia" w:ascii="等线" w:hAnsi="等线" w:eastAsia="等线"/>
          <w:color w:val="auto"/>
          <w:highlight w:val="none"/>
        </w:rPr>
      </w:pPr>
    </w:p>
    <w:p>
      <w:pPr>
        <w:pageBreakBefore w:val="0"/>
        <w:kinsoku/>
        <w:wordWrap/>
        <w:overflowPunct/>
        <w:topLinePunct w:val="0"/>
        <w:bidi w:val="0"/>
        <w:spacing w:line="560" w:lineRule="exact"/>
        <w:ind w:left="420" w:leftChars="200"/>
        <w:rPr>
          <w:rFonts w:ascii="等线" w:hAnsi="等线" w:eastAsia="等线"/>
          <w:color w:val="auto"/>
          <w:sz w:val="30"/>
          <w:szCs w:val="30"/>
          <w:highlight w:val="none"/>
        </w:rPr>
      </w:pPr>
      <w:r>
        <w:rPr>
          <w:rFonts w:hint="eastAsia" w:ascii="等线" w:hAnsi="等线" w:eastAsia="等线"/>
          <w:color w:val="auto"/>
          <w:sz w:val="30"/>
          <w:szCs w:val="30"/>
          <w:highlight w:val="none"/>
        </w:rPr>
        <w:t>供应商名称：</w:t>
      </w:r>
      <w:r>
        <w:rPr>
          <w:rFonts w:hint="eastAsia" w:ascii="等线" w:hAnsi="等线" w:eastAsia="等线"/>
          <w:color w:val="auto"/>
          <w:sz w:val="30"/>
          <w:szCs w:val="30"/>
          <w:highlight w:val="none"/>
          <w:u w:val="single"/>
        </w:rPr>
        <w:t xml:space="preserve">                          </w:t>
      </w:r>
      <w:r>
        <w:rPr>
          <w:rFonts w:hint="eastAsia" w:ascii="等线" w:hAnsi="等线" w:eastAsia="等线"/>
          <w:color w:val="auto"/>
          <w:sz w:val="30"/>
          <w:szCs w:val="30"/>
          <w:highlight w:val="none"/>
        </w:rPr>
        <w:t>（盖单位公章）</w:t>
      </w:r>
    </w:p>
    <w:p>
      <w:pPr>
        <w:pageBreakBefore w:val="0"/>
        <w:kinsoku/>
        <w:wordWrap/>
        <w:overflowPunct/>
        <w:topLinePunct w:val="0"/>
        <w:bidi w:val="0"/>
        <w:spacing w:line="560" w:lineRule="exact"/>
        <w:ind w:left="420" w:leftChars="200"/>
        <w:rPr>
          <w:rFonts w:ascii="等线" w:hAnsi="等线" w:eastAsia="等线"/>
          <w:color w:val="auto"/>
          <w:sz w:val="30"/>
          <w:szCs w:val="30"/>
          <w:highlight w:val="none"/>
        </w:rPr>
      </w:pPr>
      <w:r>
        <w:rPr>
          <w:rFonts w:hint="eastAsia" w:ascii="等线" w:hAnsi="等线" w:eastAsia="等线"/>
          <w:color w:val="auto"/>
          <w:sz w:val="30"/>
          <w:szCs w:val="30"/>
          <w:highlight w:val="none"/>
        </w:rPr>
        <w:t>法定代表人或授权代表签字：</w:t>
      </w:r>
      <w:r>
        <w:rPr>
          <w:rFonts w:hint="eastAsia" w:ascii="等线" w:hAnsi="等线" w:eastAsia="等线"/>
          <w:color w:val="auto"/>
          <w:sz w:val="30"/>
          <w:szCs w:val="30"/>
          <w:highlight w:val="none"/>
          <w:u w:val="single"/>
        </w:rPr>
        <w:t xml:space="preserve">               </w:t>
      </w:r>
    </w:p>
    <w:p>
      <w:pPr>
        <w:pageBreakBefore w:val="0"/>
        <w:kinsoku/>
        <w:wordWrap/>
        <w:overflowPunct/>
        <w:topLinePunct w:val="0"/>
        <w:bidi w:val="0"/>
        <w:spacing w:line="560" w:lineRule="exact"/>
        <w:jc w:val="center"/>
        <w:rPr>
          <w:rFonts w:hint="eastAsia" w:ascii="等线" w:hAnsi="等线" w:eastAsia="等线"/>
          <w:color w:val="auto"/>
          <w:sz w:val="30"/>
          <w:szCs w:val="30"/>
          <w:highlight w:val="none"/>
        </w:rPr>
      </w:pPr>
      <w:r>
        <w:rPr>
          <w:rFonts w:hint="eastAsia" w:ascii="等线" w:hAnsi="等线" w:eastAsia="等线"/>
          <w:color w:val="auto"/>
          <w:sz w:val="30"/>
          <w:szCs w:val="30"/>
          <w:highlight w:val="none"/>
        </w:rPr>
        <w:t>年    月   日</w:t>
      </w:r>
    </w:p>
    <w:p>
      <w:pPr>
        <w:pStyle w:val="2"/>
        <w:pageBreakBefore w:val="0"/>
        <w:kinsoku/>
        <w:wordWrap/>
        <w:overflowPunct/>
        <w:topLinePunct w:val="0"/>
        <w:bidi w:val="0"/>
        <w:spacing w:line="560" w:lineRule="exact"/>
        <w:rPr>
          <w:rFonts w:hint="eastAsia" w:ascii="宋体" w:hAnsi="宋体"/>
          <w:color w:val="auto"/>
          <w:sz w:val="30"/>
          <w:szCs w:val="30"/>
          <w:highlight w:val="none"/>
        </w:rPr>
      </w:pPr>
    </w:p>
    <w:p>
      <w:pPr>
        <w:pageBreakBefore w:val="0"/>
        <w:kinsoku/>
        <w:wordWrap/>
        <w:overflowPunct/>
        <w:topLinePunct w:val="0"/>
        <w:bidi w:val="0"/>
        <w:spacing w:line="560" w:lineRule="exact"/>
        <w:jc w:val="center"/>
        <w:rPr>
          <w:rFonts w:hint="eastAsia" w:ascii="等线" w:hAnsi="等线" w:eastAsia="等线" w:cs="Arial"/>
          <w:b/>
          <w:bCs/>
          <w:color w:val="auto"/>
          <w:sz w:val="30"/>
          <w:szCs w:val="30"/>
          <w:highlight w:val="none"/>
        </w:rPr>
      </w:pPr>
    </w:p>
    <w:p>
      <w:pPr>
        <w:pageBreakBefore w:val="0"/>
        <w:kinsoku/>
        <w:wordWrap/>
        <w:overflowPunct/>
        <w:topLinePunct w:val="0"/>
        <w:bidi w:val="0"/>
        <w:spacing w:line="560" w:lineRule="exact"/>
        <w:jc w:val="center"/>
        <w:rPr>
          <w:rFonts w:ascii="等线" w:hAnsi="等线" w:eastAsia="等线"/>
          <w:b/>
          <w:bCs/>
          <w:color w:val="auto"/>
          <w:sz w:val="30"/>
          <w:szCs w:val="30"/>
          <w:highlight w:val="none"/>
        </w:rPr>
      </w:pPr>
      <w:r>
        <w:rPr>
          <w:rFonts w:hint="eastAsia" w:ascii="等线" w:hAnsi="等线" w:eastAsia="等线" w:cs="Arial"/>
          <w:b/>
          <w:bCs/>
          <w:color w:val="auto"/>
          <w:sz w:val="30"/>
          <w:szCs w:val="30"/>
          <w:highlight w:val="none"/>
        </w:rPr>
        <w:t>一、法定代表人身份证明</w:t>
      </w:r>
    </w:p>
    <w:p>
      <w:pPr>
        <w:pageBreakBefore w:val="0"/>
        <w:kinsoku/>
        <w:wordWrap/>
        <w:overflowPunct/>
        <w:topLinePunct w:val="0"/>
        <w:bidi w:val="0"/>
        <w:spacing w:line="560" w:lineRule="exact"/>
        <w:ind w:left="359" w:leftChars="171" w:right="-4" w:rightChars="-2" w:firstLine="420" w:firstLineChars="200"/>
        <w:rPr>
          <w:rFonts w:hint="eastAsia" w:ascii="宋体" w:cs="宋体"/>
          <w:color w:val="auto"/>
          <w:szCs w:val="21"/>
          <w:highlight w:val="none"/>
        </w:rPr>
      </w:pP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u w:val="single"/>
        </w:rPr>
      </w:pPr>
      <w:r>
        <w:rPr>
          <w:rFonts w:hint="eastAsia" w:ascii="宋体" w:hAnsi="宋体"/>
          <w:color w:val="auto"/>
          <w:sz w:val="24"/>
          <w:highlight w:val="none"/>
        </w:rPr>
        <w:t>供应商名称</w:t>
      </w:r>
      <w:r>
        <w:rPr>
          <w:rFonts w:hint="eastAsia" w:ascii="宋体" w:hAnsi="宋体" w:cs="宋体"/>
          <w:color w:val="auto"/>
          <w:sz w:val="24"/>
          <w:highlight w:val="none"/>
        </w:rPr>
        <w:t>：</w:t>
      </w:r>
      <w:r>
        <w:rPr>
          <w:rFonts w:ascii="宋体" w:hAnsi="宋体" w:cs="宋体"/>
          <w:color w:val="auto"/>
          <w:sz w:val="24"/>
          <w:highlight w:val="none"/>
          <w:u w:val="single"/>
        </w:rPr>
        <w:t xml:space="preserve">                    </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r>
        <w:rPr>
          <w:rFonts w:hint="eastAsia" w:ascii="宋体" w:hAnsi="宋体" w:cs="宋体"/>
          <w:color w:val="auto"/>
          <w:sz w:val="24"/>
          <w:highlight w:val="none"/>
        </w:rPr>
        <w:t>单位性质：</w:t>
      </w:r>
      <w:r>
        <w:rPr>
          <w:rFonts w:ascii="宋体" w:hAnsi="宋体" w:cs="宋体"/>
          <w:color w:val="auto"/>
          <w:sz w:val="24"/>
          <w:highlight w:val="none"/>
          <w:u w:val="single"/>
        </w:rPr>
        <w:t xml:space="preserve">                      </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single"/>
        </w:rPr>
        <w:t xml:space="preserve">                      </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r>
        <w:rPr>
          <w:rFonts w:hint="eastAsia" w:ascii="宋体" w:hAnsi="宋体" w:cs="宋体"/>
          <w:color w:val="auto"/>
          <w:sz w:val="24"/>
          <w:highlight w:val="none"/>
        </w:rPr>
        <w:t>成立时间：</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u w:val="single"/>
        </w:rPr>
      </w:pPr>
      <w:r>
        <w:rPr>
          <w:rFonts w:hint="eastAsia" w:ascii="宋体" w:hAnsi="宋体" w:cs="宋体"/>
          <w:color w:val="auto"/>
          <w:sz w:val="24"/>
          <w:highlight w:val="none"/>
        </w:rPr>
        <w:t>经营期限：</w:t>
      </w:r>
      <w:r>
        <w:rPr>
          <w:rFonts w:ascii="宋体" w:hAnsi="宋体" w:cs="宋体"/>
          <w:color w:val="auto"/>
          <w:sz w:val="24"/>
          <w:highlight w:val="none"/>
          <w:u w:val="single"/>
        </w:rPr>
        <w:t xml:space="preserve">                      </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w:t>
      </w:r>
      <w:r>
        <w:rPr>
          <w:rFonts w:hint="eastAsia" w:ascii="宋体" w:hAnsi="宋体" w:cs="宋体"/>
          <w:color w:val="auto"/>
          <w:sz w:val="24"/>
          <w:highlight w:val="none"/>
        </w:rPr>
        <w:t>（职务：</w:t>
      </w:r>
      <w:r>
        <w:rPr>
          <w:rFonts w:ascii="宋体" w:hAnsi="宋体" w:cs="宋体"/>
          <w:color w:val="auto"/>
          <w:sz w:val="24"/>
          <w:highlight w:val="none"/>
          <w:u w:val="single"/>
        </w:rPr>
        <w:t xml:space="preserve">_     </w:t>
      </w:r>
      <w:r>
        <w:rPr>
          <w:rFonts w:hint="eastAsia" w:ascii="宋体" w:hAnsi="宋体" w:cs="宋体"/>
          <w:color w:val="auto"/>
          <w:sz w:val="24"/>
          <w:highlight w:val="none"/>
        </w:rPr>
        <w:t>）。</w:t>
      </w: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p>
    <w:p>
      <w:pPr>
        <w:pageBreakBefore w:val="0"/>
        <w:kinsoku/>
        <w:wordWrap/>
        <w:overflowPunct/>
        <w:topLinePunct w:val="0"/>
        <w:bidi w:val="0"/>
        <w:spacing w:line="560" w:lineRule="exact"/>
        <w:ind w:left="359" w:leftChars="171" w:right="-4" w:rightChars="-2" w:firstLine="960" w:firstLineChars="400"/>
        <w:rPr>
          <w:rFonts w:ascii="宋体" w:cs="宋体"/>
          <w:color w:val="auto"/>
          <w:sz w:val="24"/>
          <w:highlight w:val="none"/>
        </w:rPr>
      </w:pPr>
      <w:r>
        <w:rPr>
          <w:rFonts w:hint="eastAsia" w:ascii="宋体" w:hAnsi="宋体" w:cs="宋体"/>
          <w:color w:val="auto"/>
          <w:sz w:val="24"/>
          <w:highlight w:val="none"/>
        </w:rPr>
        <w:t>特此证明。</w:t>
      </w:r>
    </w:p>
    <w:p>
      <w:pPr>
        <w:pageBreakBefore w:val="0"/>
        <w:kinsoku/>
        <w:wordWrap/>
        <w:overflowPunct/>
        <w:topLinePunct w:val="0"/>
        <w:bidi w:val="0"/>
        <w:spacing w:line="560" w:lineRule="exact"/>
        <w:ind w:left="359" w:leftChars="171" w:right="-4" w:rightChars="-2" w:firstLine="480" w:firstLineChars="200"/>
        <w:rPr>
          <w:rFonts w:hint="eastAsia" w:ascii="宋体" w:cs="宋体"/>
          <w:color w:val="auto"/>
          <w:sz w:val="24"/>
          <w:highlight w:val="none"/>
        </w:rPr>
      </w:pPr>
    </w:p>
    <w:p>
      <w:pPr>
        <w:pageBreakBefore w:val="0"/>
        <w:kinsoku/>
        <w:wordWrap/>
        <w:overflowPunct/>
        <w:topLinePunct w:val="0"/>
        <w:bidi w:val="0"/>
        <w:spacing w:line="560" w:lineRule="exact"/>
        <w:ind w:left="359" w:leftChars="171" w:right="-4" w:rightChars="-2" w:firstLine="480" w:firstLineChars="200"/>
        <w:rPr>
          <w:rFonts w:ascii="宋体" w:cs="宋体"/>
          <w:color w:val="auto"/>
          <w:sz w:val="24"/>
          <w:highlight w:val="none"/>
        </w:rPr>
      </w:pPr>
      <w:r>
        <w:rPr>
          <w:rFonts w:hint="eastAsia" w:ascii="宋体" w:hAnsi="宋体" w:cs="宋体"/>
          <w:color w:val="auto"/>
          <w:sz w:val="24"/>
          <w:highlight w:val="none"/>
        </w:rPr>
        <w:t>附：法定代表人身份证复印件</w:t>
      </w:r>
    </w:p>
    <w:p>
      <w:pPr>
        <w:pStyle w:val="2"/>
        <w:pageBreakBefore w:val="0"/>
        <w:kinsoku/>
        <w:wordWrap/>
        <w:overflowPunct/>
        <w:topLinePunct w:val="0"/>
        <w:bidi w:val="0"/>
        <w:spacing w:line="560" w:lineRule="exact"/>
        <w:rPr>
          <w:rFonts w:hint="eastAsia"/>
          <w:color w:val="auto"/>
          <w:highlight w:val="none"/>
        </w:rPr>
      </w:pPr>
    </w:p>
    <w:p>
      <w:pPr>
        <w:pStyle w:val="2"/>
        <w:pageBreakBefore w:val="0"/>
        <w:kinsoku/>
        <w:wordWrap/>
        <w:overflowPunct/>
        <w:topLinePunct w:val="0"/>
        <w:bidi w:val="0"/>
        <w:spacing w:line="560" w:lineRule="exact"/>
        <w:rPr>
          <w:color w:val="auto"/>
          <w:highlight w:val="none"/>
        </w:rPr>
      </w:pPr>
    </w:p>
    <w:p>
      <w:pPr>
        <w:pageBreakBefore w:val="0"/>
        <w:kinsoku/>
        <w:wordWrap/>
        <w:overflowPunct/>
        <w:topLinePunct w:val="0"/>
        <w:bidi w:val="0"/>
        <w:spacing w:line="560" w:lineRule="exact"/>
        <w:ind w:left="359" w:leftChars="171" w:right="-4" w:rightChars="-2" w:firstLine="2901" w:firstLineChars="1209"/>
        <w:rPr>
          <w:rFonts w:ascii="宋体" w:cs="宋体"/>
          <w:color w:val="auto"/>
          <w:sz w:val="24"/>
          <w:highlight w:val="none"/>
        </w:rPr>
      </w:pPr>
    </w:p>
    <w:p>
      <w:pPr>
        <w:pageBreakBefore w:val="0"/>
        <w:kinsoku/>
        <w:wordWrap/>
        <w:overflowPunct/>
        <w:topLinePunct w:val="0"/>
        <w:bidi w:val="0"/>
        <w:spacing w:line="560" w:lineRule="exact"/>
        <w:ind w:firstLine="2901" w:firstLineChars="1209"/>
        <w:rPr>
          <w:rFonts w:ascii="宋体"/>
          <w:color w:val="auto"/>
          <w:sz w:val="24"/>
          <w:highlight w:val="none"/>
          <w:u w:val="single"/>
        </w:rPr>
      </w:pPr>
      <w:r>
        <w:rPr>
          <w:rFonts w:hint="eastAsia" w:ascii="宋体" w:hAnsi="宋体"/>
          <w:color w:val="auto"/>
          <w:sz w:val="24"/>
          <w:highlight w:val="none"/>
        </w:rPr>
        <w:t>供应商名称：</w:t>
      </w:r>
      <w:r>
        <w:rPr>
          <w:rFonts w:ascii="宋体" w:hAnsi="宋体"/>
          <w:color w:val="auto"/>
          <w:sz w:val="24"/>
          <w:highlight w:val="none"/>
          <w:u w:val="single"/>
        </w:rPr>
        <w:t xml:space="preserve">          </w:t>
      </w:r>
      <w:r>
        <w:rPr>
          <w:rFonts w:hint="eastAsia" w:ascii="宋体" w:hAnsi="宋体"/>
          <w:color w:val="auto"/>
          <w:sz w:val="24"/>
          <w:highlight w:val="none"/>
        </w:rPr>
        <w:t>（盖单位公章）</w:t>
      </w:r>
    </w:p>
    <w:p>
      <w:pPr>
        <w:pageBreakBefore w:val="0"/>
        <w:kinsoku/>
        <w:wordWrap/>
        <w:overflowPunct/>
        <w:topLinePunct w:val="0"/>
        <w:bidi w:val="0"/>
        <w:spacing w:line="560" w:lineRule="exact"/>
        <w:ind w:firstLine="2901" w:firstLineChars="1209"/>
        <w:rPr>
          <w:rFonts w:ascii="宋体"/>
          <w:color w:val="auto"/>
          <w:sz w:val="24"/>
          <w:highlight w:val="none"/>
        </w:rPr>
      </w:pPr>
    </w:p>
    <w:p>
      <w:pPr>
        <w:pageBreakBefore w:val="0"/>
        <w:kinsoku/>
        <w:wordWrap/>
        <w:overflowPunct/>
        <w:topLinePunct w:val="0"/>
        <w:bidi w:val="0"/>
        <w:spacing w:line="560" w:lineRule="exact"/>
        <w:ind w:firstLine="2901" w:firstLineChars="1209"/>
        <w:rPr>
          <w:rFonts w:ascii="宋体"/>
          <w:b/>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pageBreakBefore w:val="0"/>
        <w:kinsoku/>
        <w:wordWrap/>
        <w:overflowPunct/>
        <w:topLinePunct w:val="0"/>
        <w:bidi w:val="0"/>
        <w:spacing w:line="560" w:lineRule="exact"/>
        <w:ind w:left="359" w:leftChars="171" w:right="-4" w:rightChars="-2" w:firstLine="480" w:firstLineChars="200"/>
        <w:rPr>
          <w:rFonts w:hint="eastAsia" w:ascii="宋体" w:hAnsi="宋体" w:cs="宋体"/>
          <w:color w:val="auto"/>
          <w:sz w:val="24"/>
          <w:highlight w:val="none"/>
        </w:rPr>
      </w:pPr>
    </w:p>
    <w:p>
      <w:pPr>
        <w:pageBreakBefore w:val="0"/>
        <w:kinsoku/>
        <w:wordWrap/>
        <w:overflowPunct/>
        <w:topLinePunct w:val="0"/>
        <w:bidi w:val="0"/>
        <w:spacing w:line="560" w:lineRule="exact"/>
        <w:ind w:left="359" w:leftChars="171" w:right="-4" w:rightChars="-2" w:firstLine="480" w:firstLineChars="200"/>
        <w:rPr>
          <w:rFonts w:hint="eastAsia" w:ascii="宋体" w:hAnsi="宋体" w:cs="宋体"/>
          <w:color w:val="auto"/>
          <w:sz w:val="24"/>
          <w:highlight w:val="none"/>
        </w:rPr>
      </w:pPr>
    </w:p>
    <w:p>
      <w:pPr>
        <w:pStyle w:val="2"/>
        <w:pageBreakBefore w:val="0"/>
        <w:kinsoku/>
        <w:wordWrap/>
        <w:overflowPunct/>
        <w:topLinePunct w:val="0"/>
        <w:bidi w:val="0"/>
        <w:spacing w:line="560" w:lineRule="exact"/>
        <w:jc w:val="center"/>
        <w:rPr>
          <w:rFonts w:ascii="等线" w:hAnsi="等线" w:eastAsia="等线" w:cs="Arial"/>
          <w:b/>
          <w:bCs/>
          <w:color w:val="auto"/>
          <w:sz w:val="30"/>
          <w:szCs w:val="30"/>
          <w:highlight w:val="none"/>
        </w:rPr>
      </w:pPr>
      <w:r>
        <w:rPr>
          <w:rFonts w:ascii="宋体" w:hAnsi="宋体"/>
          <w:color w:val="auto"/>
          <w:sz w:val="30"/>
          <w:szCs w:val="30"/>
          <w:highlight w:val="none"/>
        </w:rPr>
        <w:br w:type="page"/>
      </w:r>
      <w:r>
        <w:rPr>
          <w:rFonts w:hint="eastAsia" w:ascii="等线" w:hAnsi="等线" w:eastAsia="等线" w:cs="Arial"/>
          <w:b/>
          <w:bCs/>
          <w:color w:val="auto"/>
          <w:sz w:val="30"/>
          <w:szCs w:val="30"/>
          <w:highlight w:val="none"/>
        </w:rPr>
        <w:t>二、法定代表人</w:t>
      </w:r>
      <w:r>
        <w:rPr>
          <w:rFonts w:ascii="等线" w:hAnsi="等线" w:eastAsia="等线" w:cs="Arial"/>
          <w:b/>
          <w:bCs/>
          <w:color w:val="auto"/>
          <w:sz w:val="30"/>
          <w:szCs w:val="30"/>
          <w:highlight w:val="none"/>
        </w:rPr>
        <w:t>授权书</w:t>
      </w:r>
    </w:p>
    <w:p>
      <w:pPr>
        <w:pageBreakBefore w:val="0"/>
        <w:kinsoku/>
        <w:wordWrap/>
        <w:overflowPunct/>
        <w:topLinePunct w:val="0"/>
        <w:bidi w:val="0"/>
        <w:spacing w:line="560" w:lineRule="exact"/>
        <w:jc w:val="center"/>
        <w:rPr>
          <w:b/>
          <w:color w:val="auto"/>
          <w:sz w:val="28"/>
          <w:szCs w:val="28"/>
          <w:highlight w:val="none"/>
        </w:rPr>
      </w:pPr>
    </w:p>
    <w:p>
      <w:pPr>
        <w:pageBreakBefore w:val="0"/>
        <w:kinsoku/>
        <w:wordWrap/>
        <w:overflowPunct/>
        <w:topLinePunct w:val="0"/>
        <w:bidi w:val="0"/>
        <w:spacing w:line="560" w:lineRule="exact"/>
        <w:jc w:val="left"/>
        <w:rPr>
          <w:b/>
          <w:color w:val="auto"/>
          <w:sz w:val="24"/>
          <w:highlight w:val="none"/>
        </w:rPr>
      </w:pPr>
      <w:r>
        <w:rPr>
          <w:rFonts w:hint="eastAsia"/>
          <w:color w:val="auto"/>
          <w:sz w:val="24"/>
          <w:highlight w:val="none"/>
        </w:rPr>
        <w:t>致</w:t>
      </w:r>
      <w:r>
        <w:rPr>
          <w:rFonts w:hint="eastAsia"/>
          <w:bCs/>
          <w:color w:val="auto"/>
          <w:sz w:val="24"/>
          <w:highlight w:val="none"/>
        </w:rPr>
        <w:t>：（采购人）</w:t>
      </w:r>
    </w:p>
    <w:p>
      <w:pPr>
        <w:pageBreakBefore w:val="0"/>
        <w:kinsoku/>
        <w:wordWrap/>
        <w:overflowPunct/>
        <w:topLinePunct w:val="0"/>
        <w:bidi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本授权声明：</w:t>
      </w:r>
      <w:r>
        <w:rPr>
          <w:rFonts w:hint="eastAsia" w:ascii="宋体" w:hAnsi="宋体"/>
          <w:color w:val="auto"/>
          <w:sz w:val="24"/>
          <w:highlight w:val="none"/>
          <w:u w:val="single"/>
        </w:rPr>
        <w:t xml:space="preserve">（供应商名称）  </w:t>
      </w:r>
      <w:r>
        <w:rPr>
          <w:rFonts w:hint="eastAsia" w:ascii="宋体" w:hAnsi="宋体"/>
          <w:color w:val="auto"/>
          <w:sz w:val="24"/>
          <w:highlight w:val="none"/>
        </w:rPr>
        <w:t>的</w:t>
      </w:r>
      <w:r>
        <w:rPr>
          <w:rFonts w:hint="eastAsia" w:ascii="宋体" w:hAnsi="宋体"/>
          <w:color w:val="auto"/>
          <w:sz w:val="24"/>
          <w:highlight w:val="none"/>
          <w:u w:val="single"/>
        </w:rPr>
        <w:t>（法定代表人姓名、职务）</w:t>
      </w:r>
      <w:r>
        <w:rPr>
          <w:rFonts w:hint="eastAsia" w:ascii="宋体" w:hAnsi="宋体"/>
          <w:color w:val="auto"/>
          <w:sz w:val="24"/>
          <w:highlight w:val="none"/>
        </w:rPr>
        <w:t>现授权</w:t>
      </w:r>
      <w:r>
        <w:rPr>
          <w:rFonts w:hint="eastAsia" w:ascii="宋体" w:hAnsi="宋体"/>
          <w:color w:val="auto"/>
          <w:sz w:val="24"/>
          <w:highlight w:val="none"/>
          <w:u w:val="single"/>
        </w:rPr>
        <w:t>（被授权人姓名、职务）</w:t>
      </w:r>
      <w:r>
        <w:rPr>
          <w:rFonts w:hint="eastAsia" w:ascii="宋体" w:hAnsi="宋体"/>
          <w:color w:val="auto"/>
          <w:sz w:val="24"/>
          <w:highlight w:val="none"/>
        </w:rPr>
        <w:t>为我方</w:t>
      </w:r>
      <w:r>
        <w:rPr>
          <w:rFonts w:hint="eastAsia" w:ascii="宋体" w:hAnsi="宋体"/>
          <w:color w:val="auto"/>
          <w:sz w:val="24"/>
          <w:highlight w:val="none"/>
          <w:u w:val="single"/>
        </w:rPr>
        <w:t xml:space="preserve">                  </w:t>
      </w:r>
      <w:r>
        <w:rPr>
          <w:rFonts w:hint="eastAsia" w:ascii="宋体" w:hAnsi="宋体"/>
          <w:color w:val="auto"/>
          <w:sz w:val="24"/>
          <w:highlight w:val="none"/>
        </w:rPr>
        <w:t>项目</w:t>
      </w:r>
      <w:r>
        <w:rPr>
          <w:rFonts w:hint="eastAsia" w:ascii="宋体" w:hAnsi="宋体"/>
          <w:color w:val="auto"/>
          <w:sz w:val="24"/>
          <w:highlight w:val="none"/>
          <w:lang w:eastAsia="zh-CN"/>
        </w:rPr>
        <w:t>询价</w:t>
      </w:r>
      <w:r>
        <w:rPr>
          <w:rFonts w:hint="eastAsia" w:ascii="宋体" w:hAnsi="宋体"/>
          <w:color w:val="auto"/>
          <w:sz w:val="24"/>
          <w:highlight w:val="none"/>
        </w:rPr>
        <w:t>活动的合法代表，以我方名义全权处理该项目有关</w:t>
      </w:r>
      <w:r>
        <w:rPr>
          <w:rFonts w:hint="eastAsia" w:ascii="宋体" w:hAnsi="宋体"/>
          <w:color w:val="auto"/>
          <w:sz w:val="24"/>
          <w:highlight w:val="none"/>
          <w:lang w:eastAsia="zh-CN"/>
        </w:rPr>
        <w:t>询价</w:t>
      </w:r>
      <w:r>
        <w:rPr>
          <w:rFonts w:hint="eastAsia" w:ascii="宋体" w:hAnsi="宋体"/>
          <w:color w:val="auto"/>
          <w:sz w:val="24"/>
          <w:highlight w:val="none"/>
        </w:rPr>
        <w:t>、签订合同以及执行合同等一切事宜。</w:t>
      </w:r>
    </w:p>
    <w:p>
      <w:pPr>
        <w:pageBreakBefore w:val="0"/>
        <w:kinsoku/>
        <w:wordWrap/>
        <w:overflowPunct/>
        <w:topLinePunct w:val="0"/>
        <w:bidi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特此声明。</w:t>
      </w: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42" w:firstLineChars="200"/>
        <w:rPr>
          <w:rFonts w:hint="eastAsia" w:ascii="宋体" w:hAnsi="宋体"/>
          <w:color w:val="auto"/>
          <w:sz w:val="24"/>
          <w:highlight w:val="none"/>
        </w:rPr>
      </w:pPr>
      <w:r>
        <w:rPr>
          <w:rFonts w:hint="eastAsia" w:ascii="宋体" w:hAnsi="宋体"/>
          <w:b/>
          <w:bCs/>
          <w:color w:val="auto"/>
          <w:sz w:val="22"/>
          <w:szCs w:val="22"/>
          <w:highlight w:val="none"/>
        </w:rPr>
        <w:t>附：被授权人身份证复印件。</w:t>
      </w: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olor w:val="auto"/>
          <w:sz w:val="24"/>
          <w:highlight w:val="none"/>
        </w:rPr>
        <w:t>（盖单位公章）</w:t>
      </w:r>
    </w:p>
    <w:p>
      <w:pPr>
        <w:pageBreakBefore w:val="0"/>
        <w:kinsoku/>
        <w:wordWrap/>
        <w:overflowPunct/>
        <w:topLinePunct w:val="0"/>
        <w:bidi w:val="0"/>
        <w:spacing w:line="5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被授权人签字：</w:t>
      </w:r>
      <w:r>
        <w:rPr>
          <w:rFonts w:hint="eastAsia" w:ascii="宋体" w:hAnsi="宋体"/>
          <w:color w:val="auto"/>
          <w:sz w:val="24"/>
          <w:highlight w:val="none"/>
          <w:u w:val="single"/>
        </w:rPr>
        <w:t xml:space="preserve">                     </w:t>
      </w: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pPr>
        <w:pageBreakBefore w:val="0"/>
        <w:kinsoku/>
        <w:wordWrap/>
        <w:overflowPunct/>
        <w:topLinePunct w:val="0"/>
        <w:bidi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ageBreakBefore w:val="0"/>
        <w:kinsoku/>
        <w:wordWrap/>
        <w:overflowPunct/>
        <w:topLinePunct w:val="0"/>
        <w:bidi w:val="0"/>
        <w:spacing w:line="560" w:lineRule="exact"/>
        <w:rPr>
          <w:rFonts w:hint="eastAsia" w:ascii="宋体" w:hAnsi="宋体"/>
          <w:color w:val="auto"/>
          <w:sz w:val="24"/>
          <w:highlight w:val="none"/>
        </w:rPr>
      </w:pPr>
    </w:p>
    <w:p>
      <w:pPr>
        <w:pageBreakBefore w:val="0"/>
        <w:kinsoku/>
        <w:wordWrap/>
        <w:overflowPunct/>
        <w:topLinePunct w:val="0"/>
        <w:bidi w:val="0"/>
        <w:spacing w:line="560" w:lineRule="exact"/>
        <w:rPr>
          <w:rFonts w:hint="eastAsia" w:ascii="宋体" w:hAnsi="宋体"/>
          <w:b/>
          <w:bCs/>
          <w:color w:val="auto"/>
          <w:sz w:val="22"/>
          <w:szCs w:val="22"/>
          <w:highlight w:val="none"/>
        </w:rPr>
      </w:pPr>
    </w:p>
    <w:p>
      <w:pPr>
        <w:pageBreakBefore w:val="0"/>
        <w:kinsoku/>
        <w:wordWrap/>
        <w:overflowPunct/>
        <w:topLinePunct w:val="0"/>
        <w:bidi w:val="0"/>
        <w:spacing w:line="560" w:lineRule="exact"/>
        <w:rPr>
          <w:rFonts w:hint="eastAsia" w:ascii="宋体" w:hAnsi="宋体"/>
          <w:b/>
          <w:bCs/>
          <w:color w:val="auto"/>
          <w:sz w:val="22"/>
          <w:szCs w:val="22"/>
          <w:highlight w:val="none"/>
        </w:rPr>
      </w:pPr>
    </w:p>
    <w:p>
      <w:pPr>
        <w:pStyle w:val="2"/>
        <w:pageBreakBefore w:val="0"/>
        <w:kinsoku/>
        <w:wordWrap/>
        <w:overflowPunct/>
        <w:topLinePunct w:val="0"/>
        <w:bidi w:val="0"/>
        <w:spacing w:line="560" w:lineRule="exact"/>
        <w:rPr>
          <w:rFonts w:hint="eastAsia" w:ascii="仿宋_GB2312" w:eastAsia="仿宋_GB2312"/>
          <w:color w:val="auto"/>
          <w:sz w:val="21"/>
          <w:szCs w:val="21"/>
          <w:highlight w:val="none"/>
        </w:rPr>
      </w:pPr>
    </w:p>
    <w:p>
      <w:pPr>
        <w:pageBreakBefore w:val="0"/>
        <w:kinsoku/>
        <w:wordWrap/>
        <w:overflowPunct/>
        <w:topLinePunct w:val="0"/>
        <w:bidi w:val="0"/>
        <w:spacing w:line="560" w:lineRule="exact"/>
        <w:jc w:val="left"/>
        <w:rPr>
          <w:rFonts w:hint="eastAsia"/>
          <w:color w:val="auto"/>
          <w:highlight w:val="none"/>
        </w:rPr>
      </w:pPr>
    </w:p>
    <w:p>
      <w:pPr>
        <w:pageBreakBefore w:val="0"/>
        <w:kinsoku/>
        <w:wordWrap/>
        <w:overflowPunct/>
        <w:topLinePunct w:val="0"/>
        <w:bidi w:val="0"/>
        <w:spacing w:line="560" w:lineRule="exact"/>
        <w:jc w:val="center"/>
        <w:rPr>
          <w:rFonts w:ascii="等线" w:hAnsi="等线" w:eastAsia="等线" w:cs="Arial"/>
          <w:b/>
          <w:bCs/>
          <w:color w:val="auto"/>
          <w:sz w:val="30"/>
          <w:szCs w:val="30"/>
          <w:highlight w:val="none"/>
        </w:rPr>
      </w:pPr>
      <w:r>
        <w:rPr>
          <w:rFonts w:hAnsi="宋体" w:cs="Arial"/>
          <w:b/>
          <w:bCs/>
          <w:color w:val="auto"/>
          <w:sz w:val="28"/>
          <w:szCs w:val="28"/>
          <w:highlight w:val="none"/>
        </w:rPr>
        <w:br w:type="page"/>
      </w:r>
      <w:r>
        <w:rPr>
          <w:rFonts w:hint="eastAsia" w:ascii="等线" w:hAnsi="等线" w:eastAsia="等线" w:cs="Arial"/>
          <w:b/>
          <w:bCs/>
          <w:color w:val="auto"/>
          <w:sz w:val="30"/>
          <w:szCs w:val="30"/>
          <w:highlight w:val="none"/>
        </w:rPr>
        <w:t>三、承诺函</w:t>
      </w:r>
    </w:p>
    <w:p>
      <w:pPr>
        <w:pageBreakBefore w:val="0"/>
        <w:kinsoku/>
        <w:wordWrap/>
        <w:overflowPunct/>
        <w:topLinePunct w:val="0"/>
        <w:bidi w:val="0"/>
        <w:spacing w:line="560" w:lineRule="exact"/>
        <w:rPr>
          <w:color w:val="auto"/>
          <w:highlight w:val="none"/>
        </w:rPr>
      </w:pPr>
    </w:p>
    <w:p>
      <w:pPr>
        <w:pStyle w:val="7"/>
        <w:pageBreakBefore w:val="0"/>
        <w:kinsoku/>
        <w:wordWrap/>
        <w:overflowPunct/>
        <w:topLinePunct w:val="0"/>
        <w:bidi w:val="0"/>
        <w:spacing w:line="56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（采购人）   </w:t>
      </w:r>
      <w:r>
        <w:rPr>
          <w:rFonts w:hint="eastAsia" w:ascii="宋体" w:hAnsi="宋体" w:cs="宋体"/>
          <w:color w:val="auto"/>
          <w:sz w:val="24"/>
          <w:szCs w:val="24"/>
          <w:highlight w:val="none"/>
        </w:rPr>
        <w:t xml:space="preserve">： </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38" w:name="_Toc474937274"/>
      <w:r>
        <w:rPr>
          <w:rFonts w:hint="eastAsia" w:ascii="宋体" w:hAnsi="宋体" w:cs="宋体"/>
          <w:color w:val="auto"/>
          <w:sz w:val="24"/>
          <w:highlight w:val="none"/>
        </w:rPr>
        <w:t>我单位作为参加本次</w:t>
      </w:r>
      <w:r>
        <w:rPr>
          <w:rFonts w:hint="eastAsia" w:ascii="宋体" w:hAnsi="宋体" w:cs="宋体"/>
          <w:color w:val="auto"/>
          <w:sz w:val="24"/>
          <w:highlight w:val="none"/>
          <w:lang w:eastAsia="zh-CN"/>
        </w:rPr>
        <w:t>询价</w:t>
      </w:r>
      <w:r>
        <w:rPr>
          <w:rFonts w:hint="eastAsia" w:ascii="宋体" w:hAnsi="宋体" w:cs="宋体"/>
          <w:color w:val="auto"/>
          <w:sz w:val="24"/>
          <w:highlight w:val="none"/>
        </w:rPr>
        <w:t>项目的供应商，根据</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文件要求，现郑重承诺如下：</w:t>
      </w:r>
      <w:bookmarkEnd w:id="38"/>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39" w:name="_Toc474937275"/>
      <w:r>
        <w:rPr>
          <w:rFonts w:hint="eastAsia" w:ascii="宋体" w:hAnsi="宋体" w:cs="宋体"/>
          <w:color w:val="auto"/>
          <w:sz w:val="24"/>
          <w:highlight w:val="none"/>
        </w:rPr>
        <w:t>一、具备《中华人民共和国政府采购法》第二十二条第一款和本项目规定的条件：</w:t>
      </w:r>
      <w:bookmarkEnd w:id="39"/>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0" w:name="_Toc474937276"/>
      <w:r>
        <w:rPr>
          <w:rFonts w:hint="eastAsia" w:ascii="宋体" w:hAnsi="宋体" w:cs="宋体"/>
          <w:color w:val="auto"/>
          <w:sz w:val="24"/>
          <w:highlight w:val="none"/>
        </w:rPr>
        <w:t xml:space="preserve">（一）具有独立承担民事责任的能力； </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（三）具有履行合同所必需的设备和专业技术能力； </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（四）有依法缴纳税收和社会保障资金的良好记录； </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（五）参加本次政府采购活动前三年内，在经营活动中没有重大违法记录；</w:t>
      </w:r>
      <w:bookmarkEnd w:id="40"/>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1" w:name="_Toc474937277"/>
      <w:r>
        <w:rPr>
          <w:rFonts w:hint="eastAsia" w:ascii="宋体" w:hAnsi="宋体" w:cs="宋体"/>
          <w:color w:val="auto"/>
          <w:sz w:val="24"/>
          <w:highlight w:val="none"/>
        </w:rPr>
        <w:t>（六）法律、行政法规规定的其他条件</w:t>
      </w:r>
      <w:bookmarkEnd w:id="41"/>
      <w:r>
        <w:rPr>
          <w:rFonts w:hint="eastAsia" w:ascii="宋体" w:hAnsi="宋体" w:cs="宋体"/>
          <w:color w:val="auto"/>
          <w:sz w:val="24"/>
          <w:highlight w:val="none"/>
        </w:rPr>
        <w:t>。</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2" w:name="_Toc474937279"/>
      <w:r>
        <w:rPr>
          <w:rFonts w:hint="eastAsia" w:ascii="宋体" w:hAnsi="宋体" w:cs="宋体"/>
          <w:color w:val="auto"/>
          <w:sz w:val="24"/>
          <w:highlight w:val="none"/>
        </w:rPr>
        <w:t>二、完全接受和满足本项目</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文件中规定的所有要求（包括：技术、服务、合同条款要求），如对</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文件有异议，已经在</w:t>
      </w:r>
      <w:r>
        <w:rPr>
          <w:rFonts w:hint="eastAsia" w:ascii="宋体" w:hAnsi="宋体" w:cs="宋体"/>
          <w:color w:val="auto"/>
          <w:sz w:val="24"/>
          <w:highlight w:val="none"/>
          <w:lang w:eastAsia="zh-CN"/>
        </w:rPr>
        <w:t>询价</w:t>
      </w:r>
      <w:r>
        <w:rPr>
          <w:rFonts w:hint="eastAsia" w:ascii="宋体" w:hAnsi="宋体" w:cs="宋体"/>
          <w:color w:val="auto"/>
          <w:sz w:val="24"/>
          <w:highlight w:val="none"/>
        </w:rPr>
        <w:t>截止时间届满前依法进行维权救济，不存在对</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文件有异议的同时又参加</w:t>
      </w:r>
      <w:r>
        <w:rPr>
          <w:rFonts w:hint="eastAsia" w:ascii="宋体" w:hAnsi="宋体" w:cs="宋体"/>
          <w:color w:val="auto"/>
          <w:sz w:val="24"/>
          <w:highlight w:val="none"/>
          <w:lang w:eastAsia="zh-CN"/>
        </w:rPr>
        <w:t>询价</w:t>
      </w:r>
      <w:r>
        <w:rPr>
          <w:rFonts w:hint="eastAsia" w:ascii="宋体" w:hAnsi="宋体" w:cs="宋体"/>
          <w:color w:val="auto"/>
          <w:sz w:val="24"/>
          <w:highlight w:val="none"/>
        </w:rPr>
        <w:t>以求侥幸成交或者为实现其他非法目的的行为。</w:t>
      </w:r>
      <w:bookmarkEnd w:id="42"/>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3" w:name="_Toc474937280"/>
      <w:r>
        <w:rPr>
          <w:rFonts w:hint="eastAsia" w:ascii="宋体" w:hAnsi="宋体" w:cs="宋体"/>
          <w:color w:val="auto"/>
          <w:sz w:val="24"/>
          <w:highlight w:val="none"/>
        </w:rPr>
        <w:t>三、参加本次采购活动，不存在与单位负责人为同一人或者存在直接控股、管理关系的其他供应商参与同一合同项下的政府采购活动的行为。</w:t>
      </w:r>
      <w:bookmarkEnd w:id="43"/>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4" w:name="_Toc474937281"/>
      <w:r>
        <w:rPr>
          <w:rFonts w:hint="eastAsia" w:ascii="宋体" w:hAnsi="宋体" w:cs="宋体"/>
          <w:color w:val="auto"/>
          <w:sz w:val="24"/>
          <w:highlight w:val="none"/>
        </w:rPr>
        <w:t>四、参加本次采购活动，不存在和其他供应商在同一合同项下的采购项目中，同时委托同一个自然人、同一家庭的人员、同一单位的人员作为代理人的行为。</w:t>
      </w:r>
      <w:bookmarkEnd w:id="44"/>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5" w:name="_Toc474937282"/>
      <w:r>
        <w:rPr>
          <w:rFonts w:hint="eastAsia" w:ascii="宋体" w:hAnsi="宋体" w:cs="宋体"/>
          <w:color w:val="auto"/>
          <w:sz w:val="24"/>
          <w:highlight w:val="none"/>
        </w:rPr>
        <w:t>五、</w:t>
      </w:r>
      <w:bookmarkEnd w:id="45"/>
      <w:bookmarkStart w:id="46" w:name="_Toc474937283"/>
      <w:r>
        <w:rPr>
          <w:rFonts w:hint="eastAsia" w:ascii="宋体" w:hAnsi="宋体" w:cs="宋体"/>
          <w:color w:val="auto"/>
          <w:sz w:val="24"/>
          <w:highlight w:val="none"/>
          <w:lang w:eastAsia="zh-CN"/>
        </w:rPr>
        <w:t>询价</w:t>
      </w:r>
      <w:r>
        <w:rPr>
          <w:rFonts w:hint="eastAsia" w:ascii="宋体" w:hAnsi="宋体" w:cs="宋体"/>
          <w:color w:val="auto"/>
          <w:sz w:val="24"/>
          <w:highlight w:val="none"/>
        </w:rPr>
        <w:t>响应文件中提供的能够给予我单位带来优惠、好处的任何材料资料和技术、服务、商务等响应承诺情况都是真实的、有效的、合法的。</w:t>
      </w:r>
      <w:bookmarkEnd w:id="46"/>
    </w:p>
    <w:p>
      <w:pPr>
        <w:pStyle w:val="2"/>
        <w:pageBreakBefore w:val="0"/>
        <w:kinsoku/>
        <w:wordWrap/>
        <w:overflowPunct/>
        <w:topLinePunct w:val="0"/>
        <w:bidi w:val="0"/>
        <w:spacing w:line="560" w:lineRule="exact"/>
        <w:ind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bookmarkStart w:id="47" w:name="_Toc474937285"/>
    </w:p>
    <w:p>
      <w:pPr>
        <w:pageBreakBefore w:val="0"/>
        <w:kinsoku/>
        <w:wordWrap/>
        <w:overflowPunct/>
        <w:topLinePunct w:val="0"/>
        <w:bidi w:val="0"/>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本单位对上述承诺的内容事项真实性负责。如经查实上述承诺的内容事项存在虚假，我公司愿意接受以提供虚假材料谋取成交追究法律责任。</w:t>
      </w:r>
      <w:bookmarkEnd w:id="47"/>
      <w:r>
        <w:rPr>
          <w:rFonts w:hint="eastAsia" w:ascii="宋体" w:hAnsi="宋体" w:cs="宋体"/>
          <w:color w:val="auto"/>
          <w:sz w:val="24"/>
          <w:highlight w:val="none"/>
        </w:rPr>
        <w:t xml:space="preserve">       </w:t>
      </w:r>
    </w:p>
    <w:p>
      <w:pPr>
        <w:pageBreakBefore w:val="0"/>
        <w:kinsoku/>
        <w:wordWrap/>
        <w:overflowPunct/>
        <w:topLinePunct w:val="0"/>
        <w:bidi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olor w:val="auto"/>
          <w:sz w:val="24"/>
          <w:highlight w:val="none"/>
        </w:rPr>
        <w:t>盖单位公章</w:t>
      </w:r>
      <w:r>
        <w:rPr>
          <w:rFonts w:hint="eastAsia" w:ascii="宋体" w:hAnsi="宋体" w:cs="宋体"/>
          <w:color w:val="auto"/>
          <w:sz w:val="24"/>
          <w:highlight w:val="none"/>
        </w:rPr>
        <w:t>）</w:t>
      </w:r>
    </w:p>
    <w:p>
      <w:pPr>
        <w:pageBreakBefore w:val="0"/>
        <w:kinsoku/>
        <w:wordWrap/>
        <w:overflowPunct/>
        <w:topLinePunct w:val="0"/>
        <w:bidi w:val="0"/>
        <w:spacing w:line="560" w:lineRule="exact"/>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pPr>
        <w:pStyle w:val="2"/>
        <w:pageBreakBefore w:val="0"/>
        <w:kinsoku/>
        <w:wordWrap/>
        <w:overflowPunct/>
        <w:topLinePunct w:val="0"/>
        <w:bidi w:val="0"/>
        <w:spacing w:line="560" w:lineRule="exact"/>
        <w:rPr>
          <w:rFonts w:hint="eastAsia" w:ascii="仿宋_GB2312" w:hAnsi="宋体" w:eastAsia="仿宋_GB2312"/>
          <w:color w:val="auto"/>
          <w:sz w:val="21"/>
          <w:szCs w:val="21"/>
          <w:highlight w:val="none"/>
        </w:rPr>
      </w:pPr>
      <w:r>
        <w:rPr>
          <w:rFonts w:hint="eastAsia" w:ascii="仿宋_GB2312" w:eastAsia="仿宋_GB2312"/>
          <w:color w:val="auto"/>
          <w:sz w:val="21"/>
          <w:szCs w:val="21"/>
          <w:highlight w:val="none"/>
        </w:rPr>
        <w:t>注：</w:t>
      </w:r>
      <w:r>
        <w:rPr>
          <w:rFonts w:hint="eastAsia" w:ascii="仿宋_GB2312" w:hAnsi="宋体" w:eastAsia="仿宋_GB2312"/>
          <w:color w:val="auto"/>
          <w:sz w:val="21"/>
          <w:szCs w:val="21"/>
          <w:highlight w:val="none"/>
        </w:rPr>
        <w:t>新成立公司成立时间不足3年的，“</w:t>
      </w:r>
      <w:r>
        <w:rPr>
          <w:rFonts w:hint="eastAsia" w:ascii="仿宋_GB2312" w:hAnsi="宋体" w:eastAsia="仿宋_GB2312" w:cs="宋体"/>
          <w:color w:val="auto"/>
          <w:sz w:val="21"/>
          <w:szCs w:val="21"/>
          <w:highlight w:val="none"/>
        </w:rPr>
        <w:t>参加本次政府采购活动前</w:t>
      </w:r>
      <w:r>
        <w:rPr>
          <w:rFonts w:hint="eastAsia" w:ascii="仿宋_GB2312" w:hAnsi="宋体" w:eastAsia="仿宋_GB2312" w:cs="宋体"/>
          <w:color w:val="auto"/>
          <w:sz w:val="21"/>
          <w:szCs w:val="21"/>
          <w:highlight w:val="none"/>
          <w:u w:val="single"/>
        </w:rPr>
        <w:t xml:space="preserve"> 三年 </w:t>
      </w:r>
      <w:r>
        <w:rPr>
          <w:rFonts w:hint="eastAsia" w:ascii="仿宋_GB2312" w:hAnsi="宋体" w:eastAsia="仿宋_GB2312" w:cs="宋体"/>
          <w:color w:val="auto"/>
          <w:sz w:val="21"/>
          <w:szCs w:val="21"/>
          <w:highlight w:val="none"/>
        </w:rPr>
        <w:t>内，在经营活动中没有重大违法记录</w:t>
      </w:r>
      <w:r>
        <w:rPr>
          <w:rFonts w:hint="eastAsia" w:ascii="仿宋_GB2312" w:hAnsi="宋体" w:eastAsia="仿宋_GB2312"/>
          <w:color w:val="auto"/>
          <w:sz w:val="21"/>
          <w:szCs w:val="21"/>
          <w:highlight w:val="none"/>
        </w:rPr>
        <w:t>”按实际情况承诺。</w:t>
      </w:r>
    </w:p>
    <w:p>
      <w:pPr>
        <w:pStyle w:val="2"/>
        <w:pageBreakBefore w:val="0"/>
        <w:kinsoku/>
        <w:wordWrap/>
        <w:overflowPunct/>
        <w:topLinePunct w:val="0"/>
        <w:bidi w:val="0"/>
        <w:spacing w:line="560" w:lineRule="exact"/>
        <w:rPr>
          <w:rFonts w:hint="eastAsia"/>
          <w:color w:val="auto"/>
          <w:highlight w:val="none"/>
        </w:rPr>
      </w:pPr>
    </w:p>
    <w:p>
      <w:pPr>
        <w:pageBreakBefore w:val="0"/>
        <w:kinsoku/>
        <w:wordWrap/>
        <w:overflowPunct/>
        <w:topLinePunct w:val="0"/>
        <w:bidi w:val="0"/>
        <w:spacing w:line="560" w:lineRule="exact"/>
        <w:jc w:val="center"/>
        <w:rPr>
          <w:rFonts w:hint="eastAsia" w:ascii="等线" w:hAnsi="等线" w:eastAsia="等线"/>
          <w:b/>
          <w:color w:val="auto"/>
          <w:sz w:val="30"/>
          <w:szCs w:val="30"/>
          <w:highlight w:val="none"/>
        </w:rPr>
      </w:pPr>
      <w:r>
        <w:rPr>
          <w:rFonts w:ascii="等线" w:hAnsi="等线" w:eastAsia="等线" w:cs="Arial"/>
          <w:b/>
          <w:bCs/>
          <w:color w:val="auto"/>
          <w:sz w:val="30"/>
          <w:szCs w:val="30"/>
          <w:highlight w:val="none"/>
        </w:rPr>
        <w:br w:type="page"/>
      </w:r>
      <w:r>
        <w:rPr>
          <w:rFonts w:hint="eastAsia" w:ascii="等线" w:hAnsi="等线" w:eastAsia="等线" w:cs="Arial"/>
          <w:b/>
          <w:bCs/>
          <w:color w:val="auto"/>
          <w:sz w:val="30"/>
          <w:szCs w:val="30"/>
          <w:highlight w:val="none"/>
        </w:rPr>
        <w:t>四</w:t>
      </w:r>
      <w:r>
        <w:rPr>
          <w:rFonts w:ascii="等线" w:hAnsi="等线" w:eastAsia="等线" w:cs="Arial"/>
          <w:b/>
          <w:bCs/>
          <w:color w:val="auto"/>
          <w:sz w:val="30"/>
          <w:szCs w:val="30"/>
          <w:highlight w:val="none"/>
        </w:rPr>
        <w:t>、</w:t>
      </w:r>
      <w:r>
        <w:rPr>
          <w:rFonts w:hint="eastAsia" w:ascii="等线" w:hAnsi="等线" w:eastAsia="等线" w:cs="Arial"/>
          <w:b/>
          <w:bCs/>
          <w:color w:val="auto"/>
          <w:sz w:val="30"/>
          <w:szCs w:val="30"/>
          <w:highlight w:val="none"/>
        </w:rPr>
        <w:t>报价函</w:t>
      </w:r>
    </w:p>
    <w:p>
      <w:pPr>
        <w:pageBreakBefore w:val="0"/>
        <w:kinsoku/>
        <w:wordWrap/>
        <w:overflowPunct/>
        <w:topLinePunct w:val="0"/>
        <w:bidi w:val="0"/>
        <w:spacing w:line="560" w:lineRule="exact"/>
        <w:rPr>
          <w:rFonts w:hint="eastAsia" w:hAnsi="宋体"/>
          <w:color w:val="FF0000"/>
          <w:sz w:val="24"/>
          <w:highlight w:val="none"/>
          <w:u w:val="single"/>
        </w:rPr>
      </w:pPr>
    </w:p>
    <w:p>
      <w:pPr>
        <w:pageBreakBefore w:val="0"/>
        <w:kinsoku/>
        <w:wordWrap/>
        <w:overflowPunct/>
        <w:topLinePunct w:val="0"/>
        <w:bidi w:val="0"/>
        <w:spacing w:line="560" w:lineRule="exact"/>
        <w:rPr>
          <w:rFonts w:ascii="仿宋" w:hAnsi="仿宋" w:eastAsia="仿宋" w:cs="仿宋"/>
          <w:color w:val="FF0000"/>
          <w:sz w:val="24"/>
          <w:highlight w:val="none"/>
        </w:rPr>
      </w:pPr>
      <w:bookmarkStart w:id="48" w:name="_Toc24553"/>
      <w:bookmarkStart w:id="49" w:name="_Toc496797232"/>
      <w:bookmarkStart w:id="50" w:name="_Toc519155926"/>
    </w:p>
    <w:p>
      <w:pPr>
        <w:pageBreakBefore w:val="0"/>
        <w:kinsoku/>
        <w:wordWrap/>
        <w:overflowPunct/>
        <w:topLinePunct w:val="0"/>
        <w:bidi w:val="0"/>
        <w:spacing w:line="56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西昌民族幼儿师范高等专科学校：</w:t>
      </w:r>
    </w:p>
    <w:p>
      <w:pPr>
        <w:pageBreakBefore w:val="0"/>
        <w:kinsoku/>
        <w:wordWrap/>
        <w:overflowPunct/>
        <w:topLinePunct w:val="0"/>
        <w:bidi w:val="0"/>
        <w:spacing w:line="560" w:lineRule="exact"/>
        <w:ind w:firstLine="560" w:firstLineChars="200"/>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我方对贵单位</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eastAsia="zh-CN"/>
          <w14:textFill>
            <w14:solidFill>
              <w14:schemeClr w14:val="tx1"/>
            </w14:solidFill>
          </w14:textFill>
        </w:rPr>
        <w:t>报价</w:t>
      </w:r>
      <w:r>
        <w:rPr>
          <w:rFonts w:hint="eastAsia"/>
          <w:bCs/>
          <w:color w:val="000000" w:themeColor="text1"/>
          <w:sz w:val="24"/>
          <w:highlight w:val="none"/>
          <w14:textFill>
            <w14:solidFill>
              <w14:schemeClr w14:val="tx1"/>
            </w14:solidFill>
          </w14:textFill>
        </w:rPr>
        <w:t>折扣率</w:t>
      </w:r>
      <w:r>
        <w:rPr>
          <w:rFonts w:hint="eastAsia"/>
          <w:bCs/>
          <w:color w:val="000000" w:themeColor="text1"/>
          <w:sz w:val="24"/>
          <w:highlight w:val="none"/>
          <w:lang w:eastAsia="zh-CN"/>
          <w14:textFill>
            <w14:solidFill>
              <w14:schemeClr w14:val="tx1"/>
            </w14:solidFill>
          </w14:textFill>
        </w:rPr>
        <w:t>为</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w:t>
      </w:r>
    </w:p>
    <w:p>
      <w:pPr>
        <w:pageBreakBefore w:val="0"/>
        <w:kinsoku/>
        <w:wordWrap/>
        <w:overflowPunct/>
        <w:topLinePunct w:val="0"/>
        <w:bidi w:val="0"/>
        <w:spacing w:line="56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报价清单如下（备填）：</w:t>
      </w:r>
    </w:p>
    <w:tbl>
      <w:tblPr>
        <w:tblStyle w:val="11"/>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3226"/>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00" w:type="dxa"/>
            <w:vAlign w:val="center"/>
          </w:tcPr>
          <w:p>
            <w:pPr>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项目名称（</w:t>
            </w:r>
            <w:r>
              <w:rPr>
                <w:rFonts w:hint="eastAsia"/>
                <w:bCs/>
                <w:color w:val="000000" w:themeColor="text1"/>
                <w:sz w:val="24"/>
                <w:highlight w:val="none"/>
                <w:lang w:eastAsia="zh-CN"/>
                <w14:textFill>
                  <w14:solidFill>
                    <w14:schemeClr w14:val="tx1"/>
                  </w14:solidFill>
                </w14:textFill>
              </w:rPr>
              <w:t>项目编号</w:t>
            </w:r>
            <w:r>
              <w:rPr>
                <w:rFonts w:hint="eastAsia"/>
                <w:bCs/>
                <w:color w:val="000000" w:themeColor="text1"/>
                <w:sz w:val="24"/>
                <w:highlight w:val="none"/>
                <w14:textFill>
                  <w14:solidFill>
                    <w14:schemeClr w14:val="tx1"/>
                  </w14:solidFill>
                </w14:textFill>
              </w:rPr>
              <w:t>）</w:t>
            </w:r>
          </w:p>
        </w:tc>
        <w:tc>
          <w:tcPr>
            <w:tcW w:w="3226" w:type="dxa"/>
            <w:vAlign w:val="center"/>
          </w:tcPr>
          <w:p>
            <w:pPr>
              <w:snapToGrid w:val="0"/>
              <w:spacing w:line="360" w:lineRule="auto"/>
              <w:jc w:val="center"/>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项目内容</w:t>
            </w:r>
          </w:p>
        </w:tc>
        <w:tc>
          <w:tcPr>
            <w:tcW w:w="3599" w:type="dxa"/>
            <w:vAlign w:val="center"/>
          </w:tcPr>
          <w:p>
            <w:pPr>
              <w:snapToGrid w:val="0"/>
              <w:spacing w:line="360" w:lineRule="auto"/>
              <w:jc w:val="center"/>
              <w:rPr>
                <w:b/>
                <w:bCs w:val="0"/>
                <w:color w:val="000000" w:themeColor="text1"/>
                <w:sz w:val="24"/>
                <w:highlight w:val="none"/>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询价</w:t>
            </w:r>
            <w:r>
              <w:rPr>
                <w:rFonts w:hint="eastAsia"/>
                <w:bCs/>
                <w:color w:val="000000" w:themeColor="text1"/>
                <w:sz w:val="24"/>
                <w:highlight w:val="none"/>
                <w14:textFill>
                  <w14:solidFill>
                    <w14:schemeClr w14:val="tx1"/>
                  </w14:solidFill>
                </w14:textFill>
              </w:rPr>
              <w:t>报价（统一折扣率）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00" w:type="dxa"/>
          </w:tcPr>
          <w:p>
            <w:pPr>
              <w:snapToGrid w:val="0"/>
              <w:spacing w:line="360" w:lineRule="auto"/>
              <w:jc w:val="center"/>
              <w:rPr>
                <w:bCs/>
                <w:color w:val="000000" w:themeColor="text1"/>
                <w:sz w:val="24"/>
                <w:highlight w:val="none"/>
                <w14:textFill>
                  <w14:solidFill>
                    <w14:schemeClr w14:val="tx1"/>
                  </w14:solidFill>
                </w14:textFill>
              </w:rPr>
            </w:pPr>
          </w:p>
        </w:tc>
        <w:tc>
          <w:tcPr>
            <w:tcW w:w="3226" w:type="dxa"/>
            <w:vAlign w:val="center"/>
          </w:tcPr>
          <w:p>
            <w:pPr>
              <w:snapToGrid w:val="0"/>
              <w:spacing w:line="360" w:lineRule="auto"/>
              <w:jc w:val="center"/>
              <w:rPr>
                <w:bCs/>
                <w:color w:val="000000" w:themeColor="text1"/>
                <w:sz w:val="24"/>
                <w:highlight w:val="none"/>
                <w14:textFill>
                  <w14:solidFill>
                    <w14:schemeClr w14:val="tx1"/>
                  </w14:solidFill>
                </w14:textFill>
              </w:rPr>
            </w:pPr>
          </w:p>
        </w:tc>
        <w:tc>
          <w:tcPr>
            <w:tcW w:w="3599" w:type="dxa"/>
            <w:vAlign w:val="bottom"/>
          </w:tcPr>
          <w:p>
            <w:pPr>
              <w:snapToGrid w:val="0"/>
              <w:spacing w:line="360" w:lineRule="auto"/>
              <w:jc w:val="center"/>
              <w:rPr>
                <w:rFonts w:hint="eastAsia" w:eastAsiaTheme="minorEastAsia"/>
                <w:bCs/>
                <w:color w:val="000000" w:themeColor="text1"/>
                <w:sz w:val="24"/>
                <w:highlight w:val="none"/>
                <w:lang w:eastAsia="zh-CN"/>
                <w14:textFill>
                  <w14:solidFill>
                    <w14:schemeClr w14:val="tx1"/>
                  </w14:solidFill>
                </w14:textFill>
              </w:rPr>
            </w:pPr>
            <w:r>
              <w:rPr>
                <w:rFonts w:hint="eastAsia"/>
                <w:bCs/>
                <w:color w:val="000000" w:themeColor="text1"/>
                <w:sz w:val="24"/>
                <w:highlight w:val="none"/>
                <w14:textFill>
                  <w14:solidFill>
                    <w14:schemeClr w14:val="tx1"/>
                  </w14:solidFill>
                </w14:textFill>
              </w:rPr>
              <w:t>_________</w:t>
            </w:r>
            <w:r>
              <w:rPr>
                <w:rFonts w:hint="eastAsia"/>
                <w:bCs/>
                <w:color w:val="000000" w:themeColor="text1"/>
                <w:sz w:val="24"/>
                <w:highlight w:val="none"/>
                <w:lang w:val="en-US" w:eastAsia="zh-CN"/>
                <w14:textFill>
                  <w14:solidFill>
                    <w14:schemeClr w14:val="tx1"/>
                  </w14:solidFill>
                </w14:textFill>
              </w:rPr>
              <w:t>%</w:t>
            </w:r>
          </w:p>
        </w:tc>
      </w:tr>
    </w:tbl>
    <w:p>
      <w:pPr>
        <w:pageBreakBefore w:val="0"/>
        <w:kinsoku/>
        <w:wordWrap/>
        <w:overflowPunct/>
        <w:topLinePunct w:val="0"/>
        <w:bidi w:val="0"/>
        <w:snapToGrid w:val="0"/>
        <w:spacing w:line="560" w:lineRule="exact"/>
        <w:ind w:right="-624" w:rightChars="-297"/>
        <w:rPr>
          <w:rFonts w:ascii="宋体" w:hAnsi="宋体"/>
          <w:color w:val="000000" w:themeColor="text1"/>
          <w:sz w:val="24"/>
          <w:highlight w:val="none"/>
          <w14:textFill>
            <w14:solidFill>
              <w14:schemeClr w14:val="tx1"/>
            </w14:solidFill>
          </w14:textFill>
        </w:rPr>
      </w:pPr>
    </w:p>
    <w:p>
      <w:pPr>
        <w:pageBreakBefore w:val="0"/>
        <w:kinsoku/>
        <w:wordWrap/>
        <w:overflowPunct/>
        <w:topLinePunct w:val="0"/>
        <w:bidi w:val="0"/>
        <w:spacing w:line="560" w:lineRule="exact"/>
        <w:ind w:left="424" w:leftChars="202"/>
        <w:rPr>
          <w:rFonts w:ascii="宋体" w:hAnsi="宋体" w:cs="仿宋"/>
          <w:color w:val="000000" w:themeColor="text1"/>
          <w:sz w:val="24"/>
          <w:highlight w:val="none"/>
          <w14:textFill>
            <w14:solidFill>
              <w14:schemeClr w14:val="tx1"/>
            </w14:solidFill>
          </w14:textFill>
        </w:rPr>
      </w:pPr>
    </w:p>
    <w:p>
      <w:pPr>
        <w:pageBreakBefore w:val="0"/>
        <w:kinsoku/>
        <w:wordWrap/>
        <w:overflowPunct/>
        <w:topLinePunct w:val="0"/>
        <w:bidi w:val="0"/>
        <w:spacing w:line="560" w:lineRule="exact"/>
        <w:ind w:left="424" w:leftChars="202"/>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供应商名称：</w:t>
      </w:r>
      <w:r>
        <w:rPr>
          <w:rFonts w:ascii="宋体" w:hAnsi="宋体" w:cs="仿宋"/>
          <w:color w:val="000000" w:themeColor="text1"/>
          <w:sz w:val="24"/>
          <w:highlight w:val="none"/>
          <w14:textFill>
            <w14:solidFill>
              <w14:schemeClr w14:val="tx1"/>
            </w14:solidFill>
          </w14:textFill>
        </w:rPr>
        <w:t>XXXX</w:t>
      </w:r>
    </w:p>
    <w:p>
      <w:pPr>
        <w:pageBreakBefore w:val="0"/>
        <w:kinsoku/>
        <w:wordWrap/>
        <w:overflowPunct/>
        <w:topLinePunct w:val="0"/>
        <w:bidi w:val="0"/>
        <w:spacing w:line="560" w:lineRule="exact"/>
        <w:ind w:left="424" w:leftChars="202"/>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法定代表人或代理人：</w:t>
      </w:r>
      <w:r>
        <w:rPr>
          <w:rFonts w:ascii="宋体" w:hAnsi="宋体" w:cs="仿宋"/>
          <w:color w:val="000000" w:themeColor="text1"/>
          <w:sz w:val="24"/>
          <w:highlight w:val="none"/>
          <w14:textFill>
            <w14:solidFill>
              <w14:schemeClr w14:val="tx1"/>
            </w14:solidFill>
          </w14:textFill>
        </w:rPr>
        <w:t>XXXX</w:t>
      </w:r>
      <w:r>
        <w:rPr>
          <w:rFonts w:hint="eastAsia" w:ascii="宋体" w:hAnsi="宋体" w:cs="仿宋"/>
          <w:color w:val="000000" w:themeColor="text1"/>
          <w:sz w:val="24"/>
          <w:highlight w:val="none"/>
          <w14:textFill>
            <w14:solidFill>
              <w14:schemeClr w14:val="tx1"/>
            </w14:solidFill>
          </w14:textFill>
        </w:rPr>
        <w:t>（签字）</w:t>
      </w:r>
    </w:p>
    <w:p>
      <w:pPr>
        <w:pageBreakBefore w:val="0"/>
        <w:kinsoku/>
        <w:wordWrap/>
        <w:overflowPunct/>
        <w:topLinePunct w:val="0"/>
        <w:bidi w:val="0"/>
        <w:spacing w:line="560" w:lineRule="exact"/>
        <w:ind w:left="424" w:leftChars="202"/>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日期：</w:t>
      </w:r>
      <w:r>
        <w:rPr>
          <w:rFonts w:ascii="宋体" w:hAnsi="宋体" w:cs="仿宋"/>
          <w:color w:val="000000" w:themeColor="text1"/>
          <w:sz w:val="24"/>
          <w:highlight w:val="none"/>
          <w14:textFill>
            <w14:solidFill>
              <w14:schemeClr w14:val="tx1"/>
            </w14:solidFill>
          </w14:textFill>
        </w:rPr>
        <w:t>XX</w:t>
      </w:r>
      <w:r>
        <w:rPr>
          <w:rFonts w:hint="eastAsia" w:ascii="宋体" w:hAnsi="宋体" w:cs="仿宋"/>
          <w:color w:val="000000" w:themeColor="text1"/>
          <w:sz w:val="24"/>
          <w:highlight w:val="none"/>
          <w14:textFill>
            <w14:solidFill>
              <w14:schemeClr w14:val="tx1"/>
            </w14:solidFill>
          </w14:textFill>
        </w:rPr>
        <w:t>年</w:t>
      </w:r>
      <w:r>
        <w:rPr>
          <w:rFonts w:ascii="宋体" w:hAnsi="宋体" w:cs="仿宋"/>
          <w:color w:val="000000" w:themeColor="text1"/>
          <w:sz w:val="24"/>
          <w:highlight w:val="none"/>
          <w14:textFill>
            <w14:solidFill>
              <w14:schemeClr w14:val="tx1"/>
            </w14:solidFill>
          </w14:textFill>
        </w:rPr>
        <w:t>XX</w:t>
      </w:r>
      <w:r>
        <w:rPr>
          <w:rFonts w:hint="eastAsia" w:ascii="宋体" w:hAnsi="宋体" w:cs="仿宋"/>
          <w:color w:val="000000" w:themeColor="text1"/>
          <w:sz w:val="24"/>
          <w:highlight w:val="none"/>
          <w14:textFill>
            <w14:solidFill>
              <w14:schemeClr w14:val="tx1"/>
            </w14:solidFill>
          </w14:textFill>
        </w:rPr>
        <w:t>月</w:t>
      </w:r>
      <w:r>
        <w:rPr>
          <w:rFonts w:ascii="宋体" w:hAnsi="宋体" w:cs="仿宋"/>
          <w:color w:val="000000" w:themeColor="text1"/>
          <w:sz w:val="24"/>
          <w:highlight w:val="none"/>
          <w14:textFill>
            <w14:solidFill>
              <w14:schemeClr w14:val="tx1"/>
            </w14:solidFill>
          </w14:textFill>
        </w:rPr>
        <w:t>XX</w:t>
      </w:r>
      <w:r>
        <w:rPr>
          <w:rFonts w:hint="eastAsia" w:ascii="宋体" w:hAnsi="宋体" w:cs="仿宋"/>
          <w:color w:val="000000" w:themeColor="text1"/>
          <w:sz w:val="24"/>
          <w:highlight w:val="none"/>
          <w14:textFill>
            <w14:solidFill>
              <w14:schemeClr w14:val="tx1"/>
            </w14:solidFill>
          </w14:textFill>
        </w:rPr>
        <w:t>日</w:t>
      </w:r>
    </w:p>
    <w:p>
      <w:pPr>
        <w:pStyle w:val="17"/>
        <w:pageBreakBefore w:val="0"/>
        <w:kinsoku/>
        <w:wordWrap/>
        <w:overflowPunct/>
        <w:topLinePunct w:val="0"/>
        <w:bidi w:val="0"/>
        <w:spacing w:line="560" w:lineRule="exact"/>
        <w:ind w:firstLine="420" w:firstLineChars="200"/>
        <w:rPr>
          <w:rFonts w:ascii="仿宋_GB2312" w:hAnsi="仿宋" w:eastAsia="仿宋_GB2312" w:cs="仿宋"/>
          <w:color w:val="000000" w:themeColor="text1"/>
          <w:sz w:val="21"/>
          <w:szCs w:val="21"/>
          <w:highlight w:val="none"/>
          <w14:textFill>
            <w14:solidFill>
              <w14:schemeClr w14:val="tx1"/>
            </w14:solidFill>
          </w14:textFill>
        </w:rPr>
      </w:pPr>
    </w:p>
    <w:p>
      <w:pPr>
        <w:pStyle w:val="17"/>
        <w:pageBreakBefore w:val="0"/>
        <w:kinsoku/>
        <w:wordWrap/>
        <w:overflowPunct/>
        <w:topLinePunct w:val="0"/>
        <w:bidi w:val="0"/>
        <w:spacing w:line="560" w:lineRule="exact"/>
        <w:ind w:firstLine="420" w:firstLineChars="200"/>
        <w:rPr>
          <w:rFonts w:ascii="仿宋_GB2312" w:hAnsi="仿宋" w:eastAsia="仿宋_GB2312" w:cs="仿宋"/>
          <w:color w:val="000000" w:themeColor="text1"/>
          <w:sz w:val="21"/>
          <w:szCs w:val="21"/>
          <w:highlight w:val="none"/>
          <w14:textFill>
            <w14:solidFill>
              <w14:schemeClr w14:val="tx1"/>
            </w14:solidFill>
          </w14:textFill>
        </w:rPr>
      </w:pPr>
      <w:r>
        <w:rPr>
          <w:rFonts w:hint="eastAsia" w:ascii="仿宋_GB2312" w:hAnsi="仿宋" w:eastAsia="仿宋_GB2312" w:cs="仿宋"/>
          <w:color w:val="000000" w:themeColor="text1"/>
          <w:sz w:val="21"/>
          <w:szCs w:val="21"/>
          <w:highlight w:val="none"/>
          <w14:textFill>
            <w14:solidFill>
              <w14:schemeClr w14:val="tx1"/>
            </w14:solidFill>
          </w14:textFill>
        </w:rPr>
        <w:t>说明：报价应是包括</w:t>
      </w:r>
      <w:r>
        <w:rPr>
          <w:rFonts w:hint="eastAsia" w:ascii="仿宋_GB2312" w:hAnsi="仿宋" w:eastAsia="仿宋_GB2312" w:cs="仿宋"/>
          <w:color w:val="000000" w:themeColor="text1"/>
          <w:sz w:val="21"/>
          <w:szCs w:val="21"/>
          <w:highlight w:val="none"/>
          <w:lang w:eastAsia="zh-CN"/>
          <w14:textFill>
            <w14:solidFill>
              <w14:schemeClr w14:val="tx1"/>
            </w14:solidFill>
          </w14:textFill>
        </w:rPr>
        <w:t>询价</w:t>
      </w:r>
      <w:r>
        <w:rPr>
          <w:rFonts w:hint="eastAsia" w:ascii="仿宋_GB2312" w:hAnsi="仿宋" w:eastAsia="仿宋_GB2312" w:cs="仿宋"/>
          <w:color w:val="000000" w:themeColor="text1"/>
          <w:sz w:val="21"/>
          <w:szCs w:val="21"/>
          <w:highlight w:val="none"/>
          <w14:textFill>
            <w14:solidFill>
              <w14:schemeClr w14:val="tx1"/>
            </w14:solidFill>
          </w14:textFill>
        </w:rPr>
        <w:t>文件规定的全部相应内容的报价。</w:t>
      </w:r>
    </w:p>
    <w:p>
      <w:pPr>
        <w:pStyle w:val="4"/>
        <w:pageBreakBefore w:val="0"/>
        <w:kinsoku/>
        <w:wordWrap/>
        <w:overflowPunct/>
        <w:topLinePunct w:val="0"/>
        <w:bidi w:val="0"/>
        <w:spacing w:line="560" w:lineRule="exact"/>
        <w:jc w:val="center"/>
        <w:rPr>
          <w:rFonts w:ascii="等线" w:hAnsi="等线" w:eastAsia="等线"/>
          <w:color w:val="auto"/>
          <w:sz w:val="30"/>
          <w:szCs w:val="30"/>
          <w:highlight w:val="none"/>
        </w:rPr>
      </w:pPr>
      <w:r>
        <w:rPr>
          <w:rFonts w:ascii="黑体" w:hAnsi="宋体"/>
          <w:color w:val="000000" w:themeColor="text1"/>
          <w:highlight w:val="none"/>
          <w14:textFill>
            <w14:solidFill>
              <w14:schemeClr w14:val="tx1"/>
            </w14:solidFill>
          </w14:textFill>
        </w:rPr>
        <w:br w:type="page"/>
      </w:r>
      <w:bookmarkEnd w:id="48"/>
      <w:bookmarkEnd w:id="49"/>
      <w:bookmarkEnd w:id="50"/>
      <w:bookmarkStart w:id="51" w:name="_Toc60142203"/>
      <w:bookmarkStart w:id="52" w:name="_Toc519155927"/>
      <w:r>
        <w:rPr>
          <w:rFonts w:hint="eastAsia" w:ascii="等线" w:hAnsi="等线" w:eastAsia="等线"/>
          <w:color w:val="auto"/>
          <w:sz w:val="30"/>
          <w:szCs w:val="30"/>
          <w:highlight w:val="none"/>
        </w:rPr>
        <w:t>五、其他材料</w:t>
      </w:r>
      <w:bookmarkEnd w:id="51"/>
      <w:bookmarkEnd w:id="52"/>
    </w:p>
    <w:p>
      <w:pPr>
        <w:pStyle w:val="6"/>
        <w:pageBreakBefore w:val="0"/>
        <w:kinsoku/>
        <w:wordWrap/>
        <w:overflowPunct/>
        <w:topLinePunct w:val="0"/>
        <w:bidi w:val="0"/>
        <w:spacing w:line="560" w:lineRule="exact"/>
        <w:ind w:firstLine="480"/>
        <w:rPr>
          <w:rFonts w:hint="eastAsia"/>
          <w:color w:val="auto"/>
          <w:sz w:val="24"/>
          <w:highlight w:val="none"/>
        </w:rPr>
      </w:pPr>
      <w:r>
        <w:rPr>
          <w:rFonts w:hint="eastAsia"/>
          <w:color w:val="auto"/>
          <w:sz w:val="24"/>
          <w:highlight w:val="none"/>
        </w:rPr>
        <w:t>供应商根据</w:t>
      </w:r>
      <w:r>
        <w:rPr>
          <w:rFonts w:hint="eastAsia"/>
          <w:color w:val="auto"/>
          <w:sz w:val="24"/>
          <w:highlight w:val="none"/>
          <w:lang w:eastAsia="zh-CN"/>
        </w:rPr>
        <w:t>询价</w:t>
      </w:r>
      <w:r>
        <w:rPr>
          <w:rFonts w:hint="eastAsia"/>
          <w:color w:val="auto"/>
          <w:sz w:val="24"/>
          <w:highlight w:val="none"/>
        </w:rPr>
        <w:t>文件自行提供，格式自拟。</w:t>
      </w:r>
    </w:p>
    <w:bookmarkEnd w:id="35"/>
    <w:bookmarkEnd w:id="36"/>
    <w:bookmarkEnd w:id="37"/>
    <w:p>
      <w:pPr>
        <w:pStyle w:val="2"/>
        <w:pageBreakBefore w:val="0"/>
        <w:kinsoku/>
        <w:wordWrap/>
        <w:overflowPunct/>
        <w:topLinePunct w:val="0"/>
        <w:bidi w:val="0"/>
        <w:spacing w:line="560" w:lineRule="exact"/>
        <w:rPr>
          <w:rFonts w:hint="eastAsia" w:ascii="仿宋_GB2312" w:eastAsia="仿宋_GB2312"/>
          <w:color w:val="auto"/>
          <w:sz w:val="21"/>
          <w:szCs w:val="21"/>
          <w:highlight w:val="none"/>
        </w:rPr>
      </w:pPr>
    </w:p>
    <w:p>
      <w:pPr>
        <w:pStyle w:val="2"/>
        <w:pageBreakBefore w:val="0"/>
        <w:numPr>
          <w:ilvl w:val="0"/>
          <w:numId w:val="0"/>
        </w:numPr>
        <w:kinsoku/>
        <w:wordWrap/>
        <w:overflowPunct/>
        <w:topLinePunct w:val="0"/>
        <w:bidi w:val="0"/>
        <w:spacing w:line="560" w:lineRule="exact"/>
        <w:rPr>
          <w:rFonts w:hint="eastAsia"/>
          <w:color w:val="auto"/>
          <w:highlight w:val="none"/>
          <w:lang w:val="en-US" w:eastAsia="zh-CN"/>
        </w:rPr>
      </w:pPr>
    </w:p>
    <w:p>
      <w:pPr>
        <w:pStyle w:val="2"/>
        <w:pageBreakBefore w:val="0"/>
        <w:numPr>
          <w:ilvl w:val="0"/>
          <w:numId w:val="0"/>
        </w:numPr>
        <w:kinsoku/>
        <w:wordWrap/>
        <w:overflowPunct/>
        <w:topLinePunct w:val="0"/>
        <w:bidi w:val="0"/>
        <w:spacing w:line="560" w:lineRule="exact"/>
        <w:rPr>
          <w:rFonts w:hint="eastAsia"/>
          <w:color w:val="auto"/>
          <w:highlight w:val="none"/>
          <w:lang w:val="en-US" w:eastAsia="zh-CN"/>
        </w:rPr>
      </w:pPr>
    </w:p>
    <w:p>
      <w:pPr>
        <w:pStyle w:val="10"/>
        <w:pageBreakBefore w:val="0"/>
        <w:kinsoku/>
        <w:wordWrap/>
        <w:overflowPunct/>
        <w:topLinePunct w:val="0"/>
        <w:bidi w:val="0"/>
        <w:spacing w:line="560" w:lineRule="exact"/>
        <w:jc w:val="center"/>
        <w:rPr>
          <w:rFonts w:hint="eastAsia" w:ascii="宋体" w:hAnsi="宋体" w:eastAsia="宋体" w:cs="宋体"/>
          <w:b w:val="0"/>
          <w:bCs w:val="0"/>
          <w:color w:val="auto"/>
          <w:sz w:val="21"/>
          <w:szCs w:val="21"/>
          <w:highlight w:val="none"/>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680421-A440-4766-B07E-9EC932A33CE2}"/>
  </w:font>
  <w:font w:name="黑体">
    <w:panose1 w:val="02010609060101010101"/>
    <w:charset w:val="86"/>
    <w:family w:val="auto"/>
    <w:pitch w:val="default"/>
    <w:sig w:usb0="800002BF" w:usb1="38CF7CFA" w:usb2="00000016" w:usb3="00000000" w:csb0="00040001" w:csb1="00000000"/>
    <w:embedRegular r:id="rId2" w:fontKey="{F917A3AB-9A9B-4FAA-963C-C5C27447E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E6AF191-D8A8-4840-A020-173FDA8A0544}"/>
  </w:font>
  <w:font w:name="方正小标宋简体">
    <w:panose1 w:val="03000509000000000000"/>
    <w:charset w:val="86"/>
    <w:family w:val="script"/>
    <w:pitch w:val="default"/>
    <w:sig w:usb0="00000001" w:usb1="080E0000" w:usb2="00000000" w:usb3="00000000" w:csb0="00040000" w:csb1="00000000"/>
    <w:embedRegular r:id="rId4" w:fontKey="{ADDAFC15-84F6-4C92-8AC1-6F2FC10967D3}"/>
  </w:font>
  <w:font w:name="Microsoft YaHei UI">
    <w:panose1 w:val="020B0503020204020204"/>
    <w:charset w:val="86"/>
    <w:family w:val="auto"/>
    <w:pitch w:val="default"/>
    <w:sig w:usb0="80000287" w:usb1="2ACF3C50" w:usb2="00000016" w:usb3="00000000" w:csb0="0004001F" w:csb1="00000000"/>
    <w:embedRegular r:id="rId5" w:fontKey="{3BCED962-3F9C-4C3A-B519-6A29B411F38A}"/>
  </w:font>
  <w:font w:name="楷体">
    <w:panose1 w:val="02010609060101010101"/>
    <w:charset w:val="86"/>
    <w:family w:val="modern"/>
    <w:pitch w:val="default"/>
    <w:sig w:usb0="800002BF" w:usb1="38CF7CFA" w:usb2="00000016" w:usb3="00000000" w:csb0="00040001" w:csb1="00000000"/>
    <w:embedRegular r:id="rId6" w:fontKey="{31800111-E09F-4373-864D-F2D0AC53FBFA}"/>
  </w:font>
  <w:font w:name="仿宋_GB2312">
    <w:panose1 w:val="02010609030101010101"/>
    <w:charset w:val="86"/>
    <w:family w:val="modern"/>
    <w:pitch w:val="default"/>
    <w:sig w:usb0="00000001" w:usb1="080E0000" w:usb2="00000000" w:usb3="00000000" w:csb0="00040000" w:csb1="00000000"/>
    <w:embedRegular r:id="rId7" w:fontKey="{83EC395A-5F7F-4C92-8EF1-A9FC727D5461}"/>
  </w:font>
  <w:font w:name="华文中宋">
    <w:panose1 w:val="02010600040101010101"/>
    <w:charset w:val="86"/>
    <w:family w:val="auto"/>
    <w:pitch w:val="default"/>
    <w:sig w:usb0="00000287" w:usb1="080F0000" w:usb2="00000000" w:usb3="00000000" w:csb0="0004009F" w:csb1="DFD70000"/>
    <w:embedRegular r:id="rId8" w:fontKey="{B4DEBCF9-A36F-4368-B668-90E8AE392BDA}"/>
  </w:font>
  <w:font w:name="仿宋">
    <w:panose1 w:val="02010609060101010101"/>
    <w:charset w:val="86"/>
    <w:family w:val="modern"/>
    <w:pitch w:val="default"/>
    <w:sig w:usb0="800002BF" w:usb1="38CF7CFA" w:usb2="00000016" w:usb3="00000000" w:csb0="00040001" w:csb1="00000000"/>
    <w:embedRegular r:id="rId9" w:fontKey="{D791CF59-522C-4A8C-91D2-E83A244CA9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1B701DD"/>
    <w:rsid w:val="03A8028B"/>
    <w:rsid w:val="062F4FF2"/>
    <w:rsid w:val="0690662C"/>
    <w:rsid w:val="094B071E"/>
    <w:rsid w:val="096612C0"/>
    <w:rsid w:val="09D03482"/>
    <w:rsid w:val="0D4F2DA8"/>
    <w:rsid w:val="0DCD1019"/>
    <w:rsid w:val="0F496374"/>
    <w:rsid w:val="11EB6385"/>
    <w:rsid w:val="144A64A6"/>
    <w:rsid w:val="17BA2861"/>
    <w:rsid w:val="18F13F88"/>
    <w:rsid w:val="19996254"/>
    <w:rsid w:val="1A223CAE"/>
    <w:rsid w:val="1C19367C"/>
    <w:rsid w:val="1FC15931"/>
    <w:rsid w:val="20FA7F20"/>
    <w:rsid w:val="22AA2A22"/>
    <w:rsid w:val="24C916FF"/>
    <w:rsid w:val="291572A8"/>
    <w:rsid w:val="2BBB3D91"/>
    <w:rsid w:val="2C883C51"/>
    <w:rsid w:val="2CBC077F"/>
    <w:rsid w:val="2F9D32B6"/>
    <w:rsid w:val="387B5308"/>
    <w:rsid w:val="38BE4640"/>
    <w:rsid w:val="39161217"/>
    <w:rsid w:val="3A3158A8"/>
    <w:rsid w:val="3D6228D2"/>
    <w:rsid w:val="3FC62B70"/>
    <w:rsid w:val="40CE7A17"/>
    <w:rsid w:val="4171348E"/>
    <w:rsid w:val="42CD7EB3"/>
    <w:rsid w:val="43C73CD6"/>
    <w:rsid w:val="44280A4F"/>
    <w:rsid w:val="46B81202"/>
    <w:rsid w:val="4BF622CD"/>
    <w:rsid w:val="4F1C6CB0"/>
    <w:rsid w:val="4F586270"/>
    <w:rsid w:val="4FFD542C"/>
    <w:rsid w:val="51B77244"/>
    <w:rsid w:val="52BC5043"/>
    <w:rsid w:val="52CB6777"/>
    <w:rsid w:val="59305585"/>
    <w:rsid w:val="5A11049B"/>
    <w:rsid w:val="5C954686"/>
    <w:rsid w:val="60C37A55"/>
    <w:rsid w:val="61044A3C"/>
    <w:rsid w:val="61D45648"/>
    <w:rsid w:val="6F042BEE"/>
    <w:rsid w:val="6F336780"/>
    <w:rsid w:val="71C66A41"/>
    <w:rsid w:val="74F762D4"/>
    <w:rsid w:val="782D68BE"/>
    <w:rsid w:val="78577B34"/>
    <w:rsid w:val="78D9371F"/>
    <w:rsid w:val="78F451B1"/>
    <w:rsid w:val="7ABE478E"/>
    <w:rsid w:val="7BAD1268"/>
    <w:rsid w:val="7C17597E"/>
    <w:rsid w:val="7EAE2036"/>
    <w:rsid w:val="7EAF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6">
    <w:name w:val="Normal Indent"/>
    <w:basedOn w:val="1"/>
    <w:qFormat/>
    <w:uiPriority w:val="0"/>
    <w:pPr>
      <w:ind w:firstLine="420" w:firstLineChars="200"/>
    </w:pPr>
    <w:rPr>
      <w:kern w:val="0"/>
      <w:sz w:val="20"/>
    </w:rPr>
  </w:style>
  <w:style w:type="paragraph" w:styleId="7">
    <w:name w:val="Body Text Indent"/>
    <w:basedOn w:val="1"/>
    <w:qFormat/>
    <w:uiPriority w:val="0"/>
    <w:pPr>
      <w:ind w:firstLine="630"/>
    </w:pPr>
    <w:rPr>
      <w:kern w:val="0"/>
      <w:sz w:val="32"/>
      <w:szCs w:val="20"/>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toc 1"/>
    <w:basedOn w:val="1"/>
    <w:next w:val="1"/>
    <w:qFormat/>
    <w:uiPriority w:val="39"/>
  </w:style>
  <w:style w:type="paragraph" w:styleId="10">
    <w:name w:val="Body Text First Indent"/>
    <w:basedOn w:val="2"/>
    <w:qFormat/>
    <w:uiPriority w:val="0"/>
    <w:pPr>
      <w:ind w:firstLine="420" w:firstLineChars="100"/>
    </w:pPr>
    <w:rPr>
      <w:rFonts w:cs="Calibri"/>
      <w:color w:val="000000"/>
      <w:kern w:val="1"/>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6</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2023-12-05T08:53:00Z</cp:lastPrinted>
  <dcterms:modified xsi:type="dcterms:W3CDTF">2023-12-07T01:11:02Z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3D696C43544A40E5A85CDCF90C0CF761_13</vt:lpwstr>
  </property>
</Properties>
</file>