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等线" w:hAnsi="等线" w:eastAsia="等线" w:cs="方正小标宋简体"/>
          <w:b/>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rPr>
      </w:pPr>
      <w:r>
        <w:rPr>
          <w:rFonts w:hint="eastAsia" w:ascii="Microsoft YaHei UI" w:hAnsi="Microsoft YaHei UI" w:eastAsia="Microsoft YaHei UI" w:cs="Microsoft YaHei UI"/>
          <w:sz w:val="44"/>
          <w:szCs w:val="44"/>
          <w:lang w:val="en-US" w:eastAsia="zh-CN"/>
        </w:rPr>
        <w:t>各系（院）部教学用品</w:t>
      </w:r>
      <w:r>
        <w:rPr>
          <w:rFonts w:hint="eastAsia" w:ascii="Microsoft YaHei UI" w:hAnsi="Microsoft YaHei UI" w:eastAsia="Microsoft YaHei UI" w:cs="Microsoft YaHei UI"/>
          <w:sz w:val="44"/>
          <w:szCs w:val="44"/>
        </w:rPr>
        <w:t>采购项目</w:t>
      </w:r>
    </w:p>
    <w:p>
      <w:pPr>
        <w:pStyle w:val="6"/>
        <w:rPr>
          <w:rFonts w:hint="eastAsia" w:ascii="方正小标宋简体" w:hAnsi="方正小标宋简体" w:eastAsia="方正小标宋简体" w:cs="方正小标宋简体"/>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6"/>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12</w:t>
      </w:r>
      <w:r>
        <w:rPr>
          <w:rFonts w:ascii="华文中宋" w:hAnsi="华文中宋" w:eastAsia="华文中宋"/>
          <w:bCs/>
          <w:sz w:val="30"/>
          <w:szCs w:val="30"/>
          <w:lang w:val="zh-CN"/>
        </w:rPr>
        <w:t>月</w:t>
      </w:r>
    </w:p>
    <w:p>
      <w:pPr>
        <w:pStyle w:val="6"/>
        <w:rPr>
          <w:rFonts w:hint="eastAsia"/>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ascii="宋体" w:hAnsi="宋体"/>
          <w:b/>
          <w:bCs/>
          <w:sz w:val="36"/>
          <w:szCs w:val="36"/>
        </w:rPr>
      </w:pPr>
    </w:p>
    <w:p>
      <w:pPr>
        <w:pStyle w:val="6"/>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6"/>
        <w:spacing w:line="360" w:lineRule="auto"/>
        <w:rPr>
          <w:rFonts w:hint="eastAsia" w:ascii="宋体" w:hAnsi="宋体"/>
        </w:rPr>
      </w:pPr>
    </w:p>
    <w:p>
      <w:pPr>
        <w:pStyle w:val="10"/>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4"/>
          <w:sz w:val="28"/>
          <w:szCs w:val="28"/>
        </w:rPr>
        <w:instrText xml:space="preserve"> </w:instrText>
      </w:r>
      <w:r>
        <w:rPr>
          <w:sz w:val="28"/>
          <w:szCs w:val="28"/>
        </w:rPr>
        <w:instrText xml:space="preserve">HYPERLINK \l "_Toc60142196"</w:instrText>
      </w:r>
      <w:r>
        <w:rPr>
          <w:rStyle w:val="14"/>
          <w:sz w:val="28"/>
          <w:szCs w:val="28"/>
        </w:rPr>
        <w:instrText xml:space="preserve"> </w:instrText>
      </w:r>
      <w:r>
        <w:rPr>
          <w:sz w:val="28"/>
          <w:szCs w:val="28"/>
        </w:rPr>
        <w:fldChar w:fldCharType="separate"/>
      </w:r>
      <w:r>
        <w:rPr>
          <w:rStyle w:val="14"/>
          <w:sz w:val="28"/>
          <w:szCs w:val="28"/>
        </w:rPr>
        <w:t xml:space="preserve">第一章 </w:t>
      </w:r>
      <w:r>
        <w:rPr>
          <w:rStyle w:val="14"/>
          <w:rFonts w:hint="eastAsia"/>
          <w:sz w:val="28"/>
          <w:szCs w:val="28"/>
          <w:lang w:eastAsia="zh-CN"/>
        </w:rPr>
        <w:t>询价</w:t>
      </w:r>
      <w:r>
        <w:rPr>
          <w:rStyle w:val="14"/>
          <w:rFonts w:hint="eastAsia"/>
          <w:sz w:val="28"/>
          <w:szCs w:val="28"/>
        </w:rPr>
        <w:t>邀请</w:t>
      </w:r>
      <w:r>
        <w:rPr>
          <w:sz w:val="28"/>
          <w:szCs w:val="28"/>
        </w:rPr>
        <w:tab/>
      </w:r>
      <w:r>
        <w:rPr>
          <w:rFonts w:hint="eastAsia"/>
          <w:sz w:val="28"/>
          <w:szCs w:val="28"/>
        </w:rPr>
        <w:t>3</w:t>
      </w:r>
      <w:r>
        <w:rPr>
          <w:sz w:val="28"/>
          <w:szCs w:val="28"/>
        </w:rPr>
        <w:fldChar w:fldCharType="end"/>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"_Toc60142197"</w:instrText>
      </w:r>
      <w:r>
        <w:rPr>
          <w:rStyle w:val="14"/>
          <w:sz w:val="28"/>
          <w:szCs w:val="28"/>
        </w:rPr>
        <w:instrText xml:space="preserve"> </w:instrText>
      </w:r>
      <w:r>
        <w:rPr>
          <w:sz w:val="28"/>
          <w:szCs w:val="28"/>
        </w:rPr>
        <w:fldChar w:fldCharType="separate"/>
      </w:r>
      <w:r>
        <w:rPr>
          <w:rStyle w:val="14"/>
          <w:sz w:val="28"/>
          <w:szCs w:val="28"/>
        </w:rPr>
        <w:t xml:space="preserve">第二章 </w:t>
      </w:r>
      <w:r>
        <w:rPr>
          <w:rStyle w:val="14"/>
          <w:rFonts w:hint="eastAsia"/>
          <w:sz w:val="28"/>
          <w:szCs w:val="28"/>
          <w:lang w:eastAsia="zh-CN"/>
        </w:rPr>
        <w:t>询价</w:t>
      </w:r>
      <w:r>
        <w:rPr>
          <w:rStyle w:val="14"/>
          <w:sz w:val="28"/>
          <w:szCs w:val="28"/>
        </w:rPr>
        <w:t>须知</w:t>
      </w:r>
      <w:r>
        <w:rPr>
          <w:sz w:val="28"/>
          <w:szCs w:val="28"/>
        </w:rPr>
        <w:tab/>
      </w:r>
      <w:r>
        <w:rPr>
          <w:sz w:val="28"/>
          <w:szCs w:val="28"/>
        </w:rPr>
        <w:fldChar w:fldCharType="end"/>
      </w:r>
      <w:r>
        <w:rPr>
          <w:rFonts w:hint="eastAsia"/>
          <w:sz w:val="28"/>
          <w:szCs w:val="28"/>
          <w:lang w:val="en-US" w:eastAsia="zh-CN"/>
        </w:rPr>
        <w:t>7</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"_Toc60142198"</w:instrText>
      </w:r>
      <w:r>
        <w:rPr>
          <w:rStyle w:val="14"/>
          <w:sz w:val="28"/>
          <w:szCs w:val="28"/>
        </w:rPr>
        <w:instrText xml:space="preserve"> </w:instrText>
      </w:r>
      <w:r>
        <w:rPr>
          <w:sz w:val="28"/>
          <w:szCs w:val="28"/>
        </w:rPr>
        <w:fldChar w:fldCharType="separate"/>
      </w:r>
      <w:r>
        <w:rPr>
          <w:rStyle w:val="14"/>
          <w:sz w:val="28"/>
          <w:szCs w:val="28"/>
        </w:rPr>
        <w:t>第三章 评选程序</w:t>
      </w:r>
      <w:r>
        <w:rPr>
          <w:sz w:val="28"/>
          <w:szCs w:val="28"/>
        </w:rPr>
        <w:tab/>
      </w:r>
      <w:r>
        <w:rPr>
          <w:sz w:val="28"/>
          <w:szCs w:val="28"/>
        </w:rPr>
        <w:fldChar w:fldCharType="end"/>
      </w:r>
      <w:r>
        <w:rPr>
          <w:rFonts w:hint="eastAsia"/>
          <w:sz w:val="28"/>
          <w:szCs w:val="28"/>
          <w:lang w:val="en-US" w:eastAsia="zh-CN"/>
        </w:rPr>
        <w:t>8</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"_Toc60142199"</w:instrText>
      </w:r>
      <w:r>
        <w:rPr>
          <w:rStyle w:val="14"/>
          <w:sz w:val="28"/>
          <w:szCs w:val="28"/>
        </w:rPr>
        <w:instrText xml:space="preserve"> </w:instrText>
      </w:r>
      <w:r>
        <w:rPr>
          <w:sz w:val="28"/>
          <w:szCs w:val="28"/>
        </w:rPr>
        <w:fldChar w:fldCharType="separate"/>
      </w:r>
      <w:r>
        <w:rPr>
          <w:rStyle w:val="14"/>
          <w:sz w:val="28"/>
          <w:szCs w:val="28"/>
        </w:rPr>
        <w:t>第四章 供应商资格条件要求</w:t>
      </w:r>
      <w:r>
        <w:rPr>
          <w:sz w:val="28"/>
          <w:szCs w:val="28"/>
        </w:rPr>
        <w:tab/>
      </w:r>
      <w:r>
        <w:rPr>
          <w:sz w:val="28"/>
          <w:szCs w:val="28"/>
        </w:rPr>
        <w:fldChar w:fldCharType="end"/>
      </w:r>
      <w:r>
        <w:rPr>
          <w:rFonts w:hint="eastAsia"/>
          <w:sz w:val="28"/>
          <w:szCs w:val="28"/>
          <w:lang w:val="en-US" w:eastAsia="zh-CN"/>
        </w:rPr>
        <w:t>9</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"_Toc60142200"</w:instrText>
      </w:r>
      <w:r>
        <w:rPr>
          <w:rStyle w:val="14"/>
          <w:sz w:val="28"/>
          <w:szCs w:val="28"/>
        </w:rPr>
        <w:instrText xml:space="preserve"> </w:instrText>
      </w:r>
      <w:r>
        <w:rPr>
          <w:sz w:val="28"/>
          <w:szCs w:val="28"/>
        </w:rPr>
        <w:fldChar w:fldCharType="separate"/>
      </w:r>
      <w:r>
        <w:rPr>
          <w:rStyle w:val="14"/>
          <w:rFonts w:ascii="宋体" w:hAnsi="宋体"/>
          <w:sz w:val="28"/>
          <w:szCs w:val="28"/>
        </w:rPr>
        <w:t>第</w:t>
      </w:r>
      <w:r>
        <w:rPr>
          <w:rStyle w:val="14"/>
          <w:rFonts w:hint="eastAsia" w:ascii="宋体" w:hAnsi="宋体"/>
          <w:sz w:val="28"/>
          <w:szCs w:val="28"/>
        </w:rPr>
        <w:t>五</w:t>
      </w:r>
      <w:r>
        <w:rPr>
          <w:rStyle w:val="14"/>
          <w:rFonts w:ascii="宋体" w:hAnsi="宋体"/>
          <w:sz w:val="28"/>
          <w:szCs w:val="28"/>
        </w:rPr>
        <w:t>章 供应商资格证明材料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10"/>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"_Toc60142201"</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六</w:t>
      </w:r>
      <w:r>
        <w:rPr>
          <w:rStyle w:val="14"/>
          <w:sz w:val="28"/>
          <w:szCs w:val="28"/>
        </w:rPr>
        <w:t>章 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1</w:t>
      </w:r>
    </w:p>
    <w:p>
      <w:pPr>
        <w:pStyle w:val="10"/>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4"/>
          <w:sz w:val="28"/>
          <w:szCs w:val="28"/>
        </w:rPr>
        <w:instrText xml:space="preserve"> </w:instrText>
      </w:r>
      <w:r>
        <w:rPr>
          <w:sz w:val="28"/>
          <w:szCs w:val="28"/>
        </w:rPr>
        <w:instrText xml:space="preserve">HYPERLINK \l "_Toc60142204"</w:instrText>
      </w:r>
      <w:r>
        <w:rPr>
          <w:rStyle w:val="14"/>
          <w:sz w:val="28"/>
          <w:szCs w:val="28"/>
        </w:rPr>
        <w:instrText xml:space="preserve"> </w:instrText>
      </w:r>
      <w:r>
        <w:rPr>
          <w:sz w:val="28"/>
          <w:szCs w:val="28"/>
        </w:rPr>
        <w:fldChar w:fldCharType="separate"/>
      </w:r>
      <w:r>
        <w:rPr>
          <w:rStyle w:val="14"/>
          <w:sz w:val="28"/>
          <w:szCs w:val="28"/>
        </w:rPr>
        <w:t>第</w:t>
      </w:r>
      <w:r>
        <w:rPr>
          <w:rStyle w:val="14"/>
          <w:rFonts w:hint="eastAsia"/>
          <w:sz w:val="28"/>
          <w:szCs w:val="28"/>
        </w:rPr>
        <w:t>七</w:t>
      </w:r>
      <w:r>
        <w:rPr>
          <w:rStyle w:val="14"/>
          <w:sz w:val="28"/>
          <w:szCs w:val="28"/>
        </w:rPr>
        <w:t xml:space="preserve">章 </w:t>
      </w:r>
      <w:r>
        <w:rPr>
          <w:rStyle w:val="14"/>
          <w:rFonts w:hint="eastAsia"/>
          <w:sz w:val="28"/>
          <w:szCs w:val="28"/>
          <w:lang w:eastAsia="zh-CN"/>
        </w:rPr>
        <w:t>询价</w:t>
      </w:r>
      <w:r>
        <w:rPr>
          <w:rStyle w:val="14"/>
          <w:sz w:val="28"/>
          <w:szCs w:val="28"/>
        </w:rPr>
        <w:t>方法及报告</w:t>
      </w:r>
      <w:r>
        <w:rPr>
          <w:sz w:val="28"/>
          <w:szCs w:val="28"/>
        </w:rPr>
        <w:tab/>
      </w:r>
      <w:r>
        <w:rPr>
          <w:sz w:val="28"/>
          <w:szCs w:val="28"/>
        </w:rPr>
        <w:fldChar w:fldCharType="end"/>
      </w:r>
      <w:r>
        <w:rPr>
          <w:rFonts w:hint="eastAsia"/>
          <w:sz w:val="28"/>
          <w:szCs w:val="28"/>
          <w:lang w:val="en-US" w:eastAsia="zh-CN"/>
        </w:rPr>
        <w:t>12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bookmarkStart w:id="0" w:name="_Toc12898"/>
      <w:bookmarkStart w:id="1" w:name="_Toc15979"/>
      <w:bookmarkStart w:id="2" w:name="_Toc60142196"/>
      <w:r>
        <w:rPr>
          <w:rFonts w:hint="eastAsia"/>
        </w:rPr>
        <w:t xml:space="preserve">第一章 </w:t>
      </w:r>
      <w:bookmarkEnd w:id="0"/>
      <w:bookmarkEnd w:id="1"/>
      <w:r>
        <w:rPr>
          <w:rFonts w:hint="eastAsia"/>
          <w:lang w:eastAsia="zh-CN"/>
        </w:rPr>
        <w:t>询价</w:t>
      </w:r>
      <w:r>
        <w:rPr>
          <w:rFonts w:hint="eastAsia"/>
        </w:rPr>
        <w:t>邀请</w:t>
      </w:r>
      <w:bookmarkEnd w:id="2"/>
    </w:p>
    <w:p>
      <w:pPr>
        <w:pStyle w:val="6"/>
        <w:spacing w:line="360" w:lineRule="auto"/>
        <w:ind w:firstLine="480" w:firstLineChars="200"/>
        <w:rPr>
          <w:rFonts w:hint="eastAsia" w:ascii="宋体" w:hAnsi="宋体" w:cs="宋体"/>
          <w:sz w:val="24"/>
        </w:rPr>
      </w:pPr>
    </w:p>
    <w:p>
      <w:pPr>
        <w:pStyle w:val="6"/>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各系（院）部教学用品</w:t>
      </w:r>
      <w:r>
        <w:rPr>
          <w:rFonts w:hint="eastAsia" w:ascii="宋体" w:hAnsi="宋体" w:cs="宋体"/>
          <w:color w:val="auto"/>
          <w:sz w:val="24"/>
        </w:rPr>
        <w:t>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312</w:t>
      </w:r>
      <w:r>
        <w:rPr>
          <w:rFonts w:hint="eastAsia" w:ascii="宋体" w:hAnsi="宋体" w:cs="仿宋"/>
          <w:color w:val="FF0000"/>
          <w:kern w:val="0"/>
          <w:sz w:val="24"/>
          <w:lang w:val="en-US" w:eastAsia="zh-CN"/>
        </w:rPr>
        <w:t>07-1</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仿宋"/>
          <w:color w:val="auto"/>
          <w:kern w:val="0"/>
          <w:sz w:val="24"/>
          <w:lang w:eastAsia="zh-CN"/>
        </w:rPr>
        <w:t>西昌民族幼儿师范高等专科学校</w:t>
      </w:r>
      <w:r>
        <w:rPr>
          <w:rFonts w:hint="eastAsia" w:ascii="宋体" w:hAnsi="宋体" w:cs="宋体"/>
          <w:color w:val="FF0000"/>
          <w:sz w:val="24"/>
          <w:lang w:val="en-US" w:eastAsia="zh-CN"/>
        </w:rPr>
        <w:t>各系（院）部教学用品</w:t>
      </w:r>
      <w:r>
        <w:rPr>
          <w:rFonts w:hint="eastAsia" w:ascii="宋体" w:hAnsi="宋体" w:cs="宋体"/>
          <w:color w:val="FF0000"/>
          <w:sz w:val="24"/>
        </w:rPr>
        <w:t>采购项目</w:t>
      </w:r>
      <w:r>
        <w:rPr>
          <w:rFonts w:hint="eastAsia" w:ascii="宋体" w:hAnsi="宋体" w:cs="仿宋"/>
          <w:color w:val="FF0000"/>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adjustRightInd w:val="0"/>
        <w:snapToGrid w:val="0"/>
        <w:spacing w:line="360" w:lineRule="auto"/>
        <w:ind w:firstLine="480" w:firstLineChars="200"/>
        <w:jc w:val="left"/>
        <w:rPr>
          <w:color w:val="FF0000"/>
        </w:rPr>
      </w:pPr>
      <w:r>
        <w:rPr>
          <w:rFonts w:hint="eastAsia" w:ascii="宋体" w:hAnsi="宋体" w:cs="仿宋"/>
          <w:color w:val="auto"/>
          <w:sz w:val="24"/>
        </w:rPr>
        <w:t>4.项目概况：</w:t>
      </w:r>
      <w:r>
        <w:rPr>
          <w:rFonts w:ascii="宋体" w:hAnsi="宋体" w:eastAsia="宋体" w:cs="宋体"/>
          <w:color w:val="FF0000"/>
          <w:sz w:val="24"/>
          <w:szCs w:val="24"/>
        </w:rPr>
        <w:t>随着学校教育事业的不断发展，学校对于教学用品的需求逐渐增加。明年在校学生规模将超过7000人，为了满足日益增长学校的教学需求，</w:t>
      </w:r>
      <w:bookmarkStart w:id="55" w:name="_GoBack"/>
      <w:bookmarkEnd w:id="55"/>
      <w:r>
        <w:rPr>
          <w:rFonts w:ascii="宋体" w:hAnsi="宋体" w:eastAsia="宋体" w:cs="宋体"/>
          <w:color w:val="FF0000"/>
          <w:sz w:val="24"/>
          <w:szCs w:val="24"/>
        </w:rPr>
        <w:t>提高教学质量，需采购一系列高质量的教学用品，包括教材、教具、实验器材等物品。</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宋体" w:hAnsi="宋体" w:cs="宋体"/>
          <w:color w:val="FF0000"/>
          <w:sz w:val="24"/>
          <w:szCs w:val="24"/>
          <w:lang w:val="en-US" w:eastAsia="zh-CN"/>
        </w:rPr>
        <w:t>自有资金</w:t>
      </w:r>
      <w:r>
        <w:rPr>
          <w:rFonts w:hint="eastAsia" w:ascii="Arial" w:hAnsi="Arial" w:cs="仿宋"/>
          <w:color w:val="FF0000"/>
          <w:kern w:val="0"/>
          <w:sz w:val="24"/>
        </w:rPr>
        <w:t>。</w:t>
      </w:r>
      <w:r>
        <w:rPr>
          <w:rFonts w:hint="eastAsia" w:ascii="Arial" w:hAnsi="Arial" w:cs="仿宋"/>
          <w:bCs/>
          <w:color w:val="FF0000"/>
          <w:kern w:val="0"/>
          <w:sz w:val="24"/>
        </w:rPr>
        <w:t>本项目经费预算为</w:t>
      </w:r>
      <w:r>
        <w:rPr>
          <w:rFonts w:hint="eastAsia" w:ascii="Arial" w:hAnsi="Arial" w:cs="仿宋"/>
          <w:bCs/>
          <w:color w:val="FF0000"/>
          <w:kern w:val="0"/>
          <w:sz w:val="24"/>
          <w:lang w:val="en-US" w:eastAsia="zh-CN"/>
        </w:rPr>
        <w:t>63759.00</w:t>
      </w:r>
      <w:r>
        <w:rPr>
          <w:rFonts w:hint="eastAsia" w:ascii="Arial" w:hAnsi="Arial" w:cs="仿宋"/>
          <w:bCs/>
          <w:color w:val="FF0000"/>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2"/>
        </w:numPr>
        <w:adjustRightInd w:val="0"/>
        <w:snapToGrid w:val="0"/>
        <w:spacing w:line="240" w:lineRule="auto"/>
        <w:ind w:leftChars="200"/>
        <w:rPr>
          <w:rFonts w:hint="eastAsia"/>
          <w:lang w:val="en-US" w:eastAsia="zh-CN"/>
        </w:rPr>
      </w:pPr>
      <w:r>
        <w:rPr>
          <w:rFonts w:hint="eastAsia" w:ascii="Arial" w:hAnsi="Arial" w:cs="仿宋"/>
          <w:b/>
          <w:color w:val="auto"/>
          <w:kern w:val="0"/>
          <w:sz w:val="24"/>
          <w:lang w:val="en-US" w:eastAsia="zh-CN"/>
        </w:rPr>
        <w:t>采购项目名称、参数、数量</w:t>
      </w:r>
    </w:p>
    <w:tbl>
      <w:tblPr>
        <w:tblStyle w:val="11"/>
        <w:tblW w:w="576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7"/>
        <w:gridCol w:w="1800"/>
        <w:gridCol w:w="4489"/>
        <w:gridCol w:w="1305"/>
        <w:gridCol w:w="1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46" w:type="pct"/>
            <w:tcBorders>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5"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283" w:type="pct"/>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663"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91" w:type="pct"/>
            <w:tcBorders>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红色签字笔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得力常规型号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签字笔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得力红色齐心针管型直液式签字笔</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签字笔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得力黑色齐心针管型直液式签字笔</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按动中性笔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得力黑色0.5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按动中性笔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得力红色0.5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宝克中性笔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得力黑色</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原木铅笔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晨光</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120支</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铅笔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得力2B铅笔</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削铅笔小刀</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花王D599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10把</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美工刀</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得力2003美工刀</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10把</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得力大号剪刀办公剪子</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5把</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得力中号办公家用长180mm（6009黑色2把）</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3套</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手工剪刀（学生用）</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手工剪</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50把</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10把</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文件袋</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透明塑料文件袋</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液体胶</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50ML</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129瓶</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PVP固体胶 </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得力15g支/盒</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得力（彩色款）12只</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齐心 50mm</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2号长尾夹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齐心 41mm</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长尾夹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齐心 32mm</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6号长尾夹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齐心 15mm</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回形针</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订书针</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通用型</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中缝订书机用（厚层）</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订书机</w:t>
            </w:r>
          </w:p>
        </w:tc>
        <w:tc>
          <w:tcPr>
            <w:tcW w:w="2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得力省力订书机（便携省力款）蓝色+10盒钉（可订25页）-TA502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省力订书机(混)(台)可订30页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（通用型）</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A3中缝订书机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起钉器</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得力常规</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涂改液</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得力20ml</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10瓶</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文件盒</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得力A4/背宽55mm33511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得力A4/背宽35mm33511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得力A4/背宽20mm33511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档案盒</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A1249绯蓝 </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文件夹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得力（双强力夹）蓝色</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A4抽杆式文件夹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档案袋</w:t>
            </w:r>
          </w:p>
        </w:tc>
        <w:tc>
          <w:tcPr>
            <w:tcW w:w="2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得力牛皮纸档案袋（200只）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40mm背宽 标准款</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1份</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草稿纸</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单页16开空白草稿纸</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1箱</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资料册</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得力60页A4资料册</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30本</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资料文件架</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得力4联镂空</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通明胶条大</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宽型</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封箱胶带</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棉纸双面胶带</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计算器</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4台</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标签纸</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大号 51*38mm</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230张</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地板清洁剂草酸</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3瓶</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纸杯</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25提</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洗手液</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10瓶</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纳米粘钩</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（3支装）</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A4彩色纸</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粉红色80克500张</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4袋</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大红色80克500张</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4袋</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垃圾袋</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55扎</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印油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翻斗印章专用</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双色印泥</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红色和蓝色</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公章专用油</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20ML</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6瓶</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一次性印台</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得力9868秒干印泥</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彩色笔</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得力水彩笔36色（软头+硬头）</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50盒</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储物箱</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80x50x60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整理箱</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透明（中号）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轩亚会议记录本A5 100Z张</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50本</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皮面笔记本(黑)</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80页-25K</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60本</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会议记录本</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A4会议记录本商务办公专用</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50套</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会议记录本(黑)</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80页-48K</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15本</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笔记本</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A4记录本</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8本</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党员学习笔记本</w:t>
            </w:r>
          </w:p>
        </w:tc>
        <w:tc>
          <w:tcPr>
            <w:tcW w:w="2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党员学习笔记本（2023）新版A5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（红色、有党徽）</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USB3.0延长线公对母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数据线</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3米</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3条</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UGreen USB双公头线</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1.5米</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9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10米</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9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5米</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有线鼠标</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罗技</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电池5# </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南孚 2粒</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30对</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电池7#</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南孚 2粒</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20对</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USB 扩展器</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绿联多头（3-4头）</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集线器</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绿联多功能，延长线，带充电</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希捷移动硬盘</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1TB</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金士顿U盘</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32G</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U盘</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爱国者双接口手机电脑固态U盘盘1T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HPm132a硒鼓</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原装18A</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Hpm132a粉盒</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原装19A</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惠普一体机原装硒鼓</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18A CF218A</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佳能打印机ImageRUNNER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2206AD原装硒鼓</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佳能打印机硒鼓</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NPG-59墨粉原装</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2个</w:t>
            </w:r>
          </w:p>
        </w:tc>
        <w:tc>
          <w:tcPr>
            <w:tcW w:w="691" w:type="pct"/>
            <w:tcBorders>
              <w:top w:val="single" w:color="000000" w:sz="4" w:space="0"/>
              <w:left w:val="single" w:color="000000" w:sz="4" w:space="0"/>
              <w:bottom w:val="single" w:color="000000" w:sz="4" w:space="0"/>
            </w:tcBorders>
            <w:shd w:val="clear" w:color="auto" w:fill="auto"/>
            <w:noWrap/>
            <w:vAlign w:val="center"/>
          </w:tcPr>
          <w:p>
            <w:pPr>
              <w:jc w:val="left"/>
              <w:rPr>
                <w:rFonts w:hint="eastAsia" w:ascii="仿宋" w:hAnsi="仿宋" w:eastAsia="仿宋" w:cs="仿宋"/>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46"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9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复印纸A4 8包/件</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70G</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35箱</w:t>
            </w:r>
          </w:p>
        </w:tc>
        <w:tc>
          <w:tcPr>
            <w:tcW w:w="691" w:type="pct"/>
            <w:tcBorders>
              <w:top w:val="single" w:color="000000" w:sz="4" w:space="0"/>
              <w:left w:val="single" w:color="000000" w:sz="4" w:space="0"/>
              <w:bottom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46" w:type="pct"/>
            <w:tcBorders>
              <w:top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915"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复印纸A4 8包/件</w:t>
            </w:r>
          </w:p>
        </w:tc>
        <w:tc>
          <w:tcPr>
            <w:tcW w:w="228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80G</w:t>
            </w:r>
          </w:p>
        </w:tc>
        <w:tc>
          <w:tcPr>
            <w:tcW w:w="66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20箱</w:t>
            </w:r>
          </w:p>
        </w:tc>
        <w:tc>
          <w:tcPr>
            <w:tcW w:w="691" w:type="pct"/>
            <w:tcBorders>
              <w:top w:val="single" w:color="000000" w:sz="4" w:space="0"/>
              <w:lef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bl>
    <w:p>
      <w:pPr>
        <w:numPr>
          <w:ilvl w:val="0"/>
          <w:numId w:val="0"/>
        </w:numPr>
        <w:adjustRightInd w:val="0"/>
        <w:snapToGrid w:val="0"/>
        <w:spacing w:line="360" w:lineRule="auto"/>
        <w:rPr>
          <w:rFonts w:hint="eastAsia" w:ascii="宋体" w:hAnsi="宋体" w:cs="宋体"/>
          <w:b/>
          <w:color w:val="auto"/>
          <w:kern w:val="0"/>
          <w:sz w:val="24"/>
          <w:lang w:val="en-US" w:eastAsia="zh-CN" w:bidi="ar"/>
        </w:rPr>
      </w:pPr>
    </w:p>
    <w:p>
      <w:pPr>
        <w:numPr>
          <w:ilvl w:val="0"/>
          <w:numId w:val="0"/>
        </w:numPr>
        <w:adjustRightInd w:val="0"/>
        <w:snapToGrid w:val="0"/>
        <w:spacing w:line="360" w:lineRule="auto"/>
        <w:ind w:firstLine="482" w:firstLine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widowControl/>
        <w:ind w:firstLine="480" w:firstLineChars="200"/>
        <w:jc w:val="left"/>
        <w:rPr>
          <w:rFonts w:hint="eastAsia" w:ascii="Arial" w:hAnsi="Arial" w:cs="仿宋"/>
          <w:color w:val="auto"/>
          <w:kern w:val="0"/>
          <w:sz w:val="24"/>
        </w:rPr>
      </w:pPr>
      <w:r>
        <w:rPr>
          <w:rFonts w:hint="eastAsia" w:ascii="Arial" w:hAnsi="Arial" w:cs="仿宋"/>
          <w:color w:val="auto"/>
          <w:kern w:val="0"/>
          <w:sz w:val="24"/>
        </w:rPr>
        <w:t>2、</w:t>
      </w:r>
      <w:r>
        <w:rPr>
          <w:rFonts w:hint="eastAsia" w:ascii="Arial" w:hAnsi="Arial" w:cs="仿宋"/>
          <w:color w:val="FF0000"/>
          <w:kern w:val="0"/>
          <w:sz w:val="24"/>
        </w:rPr>
        <w:t>预算控制价金额</w:t>
      </w:r>
      <w:r>
        <w:rPr>
          <w:rFonts w:hint="eastAsia" w:ascii="Arial" w:hAnsi="Arial" w:cs="仿宋"/>
          <w:color w:val="FF0000"/>
          <w:kern w:val="0"/>
          <w:sz w:val="24"/>
          <w:lang w:val="en-US" w:eastAsia="zh-CN"/>
        </w:rPr>
        <w:t>63759.00</w:t>
      </w:r>
      <w:r>
        <w:rPr>
          <w:rFonts w:hint="eastAsia" w:ascii="Arial" w:hAnsi="Arial" w:cs="仿宋"/>
          <w:color w:val="FF0000"/>
          <w:kern w:val="0"/>
          <w:sz w:val="24"/>
        </w:rPr>
        <w:t>元</w:t>
      </w:r>
      <w:r>
        <w:rPr>
          <w:rFonts w:hint="eastAsia" w:ascii="Arial" w:hAnsi="Arial" w:cs="仿宋"/>
          <w:color w:val="auto"/>
          <w:kern w:val="0"/>
          <w:sz w:val="24"/>
        </w:rPr>
        <w:t>，供应商报价需符合预算控制价要求，超出预算控制价的报价为无效投标。</w:t>
      </w:r>
    </w:p>
    <w:p>
      <w:pPr>
        <w:adjustRightInd w:val="0"/>
        <w:snapToGrid w:val="0"/>
        <w:spacing w:line="360" w:lineRule="auto"/>
        <w:ind w:firstLine="480" w:firstLineChars="200"/>
        <w:rPr>
          <w:color w:val="auto"/>
        </w:rPr>
      </w:pP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FF0000"/>
          <w:kern w:val="0"/>
          <w:sz w:val="24"/>
          <w:lang w:val="en-US" w:eastAsia="zh-CN"/>
        </w:rPr>
        <w:t>货物必须满足招标技术要求，包括但不限于技术要求</w:t>
      </w:r>
      <w:r>
        <w:rPr>
          <w:rFonts w:hint="eastAsia" w:ascii="Arial" w:hAnsi="Arial" w:eastAsia="宋体" w:cs="仿宋"/>
          <w:color w:val="auto"/>
          <w:kern w:val="0"/>
          <w:sz w:val="24"/>
          <w:lang w:eastAsia="zh-CN"/>
        </w:rPr>
        <w:t>（供应商须提供承诺函原件并加盖鲜章）</w:t>
      </w:r>
      <w:r>
        <w:rPr>
          <w:rFonts w:hint="eastAsia" w:ascii="Arial" w:hAnsi="Arial" w:cs="仿宋"/>
          <w:color w:val="auto"/>
          <w:kern w:val="0"/>
          <w:sz w:val="24"/>
          <w:lang w:eastAsia="zh-CN"/>
        </w:rPr>
        <w:t>。</w:t>
      </w:r>
      <w:r>
        <w:rPr>
          <w:rFonts w:hint="eastAsia" w:ascii="Arial" w:hAnsi="Arial" w:eastAsia="宋体" w:cs="仿宋"/>
          <w:color w:val="auto"/>
          <w:kern w:val="0"/>
          <w:sz w:val="24"/>
          <w:lang w:eastAsia="zh-CN"/>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color w:val="auto"/>
        </w:rPr>
      </w:pPr>
      <w:r>
        <w:rPr>
          <w:rFonts w:hint="eastAsia" w:ascii="Arial" w:hAnsi="Arial" w:cs="仿宋"/>
          <w:color w:val="auto"/>
          <w:kern w:val="0"/>
          <w:sz w:val="24"/>
        </w:rPr>
        <w:t xml:space="preserve">投标文件及投标人承诺的质量、技术和其他要求，符合国家相关的质量标准和出厂标准。 </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FF0000"/>
          <w:kern w:val="0"/>
          <w:sz w:val="24"/>
          <w:lang w:eastAsia="zh-CN"/>
        </w:rPr>
        <w:t>合同签订生效后</w:t>
      </w:r>
      <w:r>
        <w:rPr>
          <w:rFonts w:hint="eastAsia" w:ascii="Arial" w:hAnsi="Arial" w:cs="仿宋"/>
          <w:color w:val="FF0000"/>
          <w:kern w:val="0"/>
          <w:sz w:val="24"/>
          <w:lang w:val="en-US" w:eastAsia="zh-CN"/>
        </w:rPr>
        <w:t>15日内完成交付</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2、项目实施地点：西昌民族幼儿师范高等专科学校。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 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w:t>
      </w:r>
      <w:r>
        <w:rPr>
          <w:rFonts w:hint="eastAsia" w:ascii="Arial" w:hAnsi="Arial" w:cs="仿宋"/>
          <w:color w:val="FF0000"/>
          <w:kern w:val="0"/>
          <w:sz w:val="24"/>
        </w:rPr>
        <w:t>甲方接到乙方通知与票据凭证资料以后</w:t>
      </w:r>
      <w:r>
        <w:rPr>
          <w:rFonts w:hint="eastAsia" w:ascii="Arial" w:hAnsi="Arial" w:cs="仿宋"/>
          <w:color w:val="FF0000"/>
          <w:kern w:val="0"/>
          <w:sz w:val="24"/>
          <w:lang w:val="en-US" w:eastAsia="zh-CN"/>
        </w:rPr>
        <w:t>10</w:t>
      </w:r>
      <w:r>
        <w:rPr>
          <w:rFonts w:hint="eastAsia" w:ascii="Arial" w:hAnsi="Arial" w:cs="仿宋"/>
          <w:color w:val="FF0000"/>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w:t>
      </w:r>
    </w:p>
    <w:p>
      <w:pPr>
        <w:pStyle w:val="16"/>
        <w:ind w:firstLine="600" w:firstLineChars="250"/>
        <w:rPr>
          <w:rFonts w:hint="eastAsia" w:ascii="宋体" w:hAnsi="宋体" w:eastAsia="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r>
        <w:rPr>
          <w:rFonts w:hint="eastAsia" w:ascii="宋体" w:hAnsi="宋体"/>
          <w:color w:val="auto"/>
          <w:sz w:val="24"/>
          <w:lang w:eastAsia="zh-CN"/>
        </w:rPr>
        <w:t>，</w:t>
      </w:r>
      <w:r>
        <w:rPr>
          <w:rFonts w:hint="eastAsia" w:ascii="宋体" w:hAnsi="宋体"/>
          <w:color w:val="auto"/>
          <w:sz w:val="24"/>
          <w:lang w:val="en-US" w:eastAsia="zh-CN"/>
        </w:rPr>
        <w:t>无</w:t>
      </w:r>
      <w:r>
        <w:rPr>
          <w:rFonts w:hint="eastAsia" w:ascii="宋体" w:hAnsi="宋体"/>
          <w:color w:val="auto"/>
          <w:sz w:val="24"/>
          <w:lang w:eastAsia="zh-CN"/>
        </w:rPr>
        <w:t>；</w:t>
      </w:r>
    </w:p>
    <w:p>
      <w:pPr>
        <w:pStyle w:val="16"/>
        <w:ind w:firstLine="600" w:firstLineChars="250"/>
        <w:rPr>
          <w:rFonts w:hint="eastAsia" w:ascii="宋体" w:hAnsi="宋体"/>
          <w:color w:val="auto"/>
          <w:sz w:val="24"/>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FF0000"/>
          <w:sz w:val="24"/>
        </w:rPr>
      </w:pPr>
      <w:r>
        <w:rPr>
          <w:rFonts w:hint="eastAsia" w:ascii="宋体" w:hAnsi="宋体"/>
          <w:color w:val="auto"/>
          <w:sz w:val="24"/>
          <w:lang w:val="en-US" w:eastAsia="zh-CN"/>
        </w:rPr>
        <w:t>1.</w:t>
      </w:r>
      <w:r>
        <w:rPr>
          <w:rFonts w:hint="eastAsia" w:ascii="宋体" w:hAnsi="宋体"/>
          <w:color w:val="auto"/>
          <w:sz w:val="24"/>
        </w:rPr>
        <w:t>报名时间为：</w:t>
      </w:r>
      <w:r>
        <w:rPr>
          <w:rFonts w:hint="eastAsia" w:ascii="宋体" w:hAnsi="宋体"/>
          <w:color w:val="FF0000"/>
          <w:sz w:val="24"/>
        </w:rPr>
        <w:t>20</w:t>
      </w:r>
      <w:r>
        <w:rPr>
          <w:rFonts w:ascii="宋体" w:hAnsi="宋体"/>
          <w:color w:val="FF0000"/>
          <w:sz w:val="24"/>
        </w:rPr>
        <w:t>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7</w:t>
      </w:r>
      <w:r>
        <w:rPr>
          <w:rFonts w:hint="eastAsia" w:ascii="宋体" w:hAnsi="宋体"/>
          <w:color w:val="FF0000"/>
          <w:sz w:val="24"/>
        </w:rPr>
        <w:t>日到202</w:t>
      </w:r>
      <w:r>
        <w:rPr>
          <w:rFonts w:hint="eastAsia" w:ascii="宋体" w:hAnsi="宋体"/>
          <w:color w:val="FF0000"/>
          <w:sz w:val="24"/>
          <w:lang w:val="en-US" w:eastAsia="zh-CN"/>
        </w:rPr>
        <w:t>3</w:t>
      </w:r>
      <w:r>
        <w:rPr>
          <w:rFonts w:hint="eastAsia" w:ascii="宋体" w:hAnsi="宋体"/>
          <w:color w:val="FF0000"/>
          <w:sz w:val="24"/>
        </w:rPr>
        <w:t>年</w:t>
      </w:r>
      <w:r>
        <w:rPr>
          <w:rFonts w:hint="eastAsia" w:ascii="宋体" w:hAnsi="宋体"/>
          <w:color w:val="FF0000"/>
          <w:sz w:val="24"/>
          <w:lang w:val="en-US" w:eastAsia="zh-CN"/>
        </w:rPr>
        <w:t>12</w:t>
      </w:r>
      <w:r>
        <w:rPr>
          <w:rFonts w:hint="eastAsia" w:ascii="宋体" w:hAnsi="宋体"/>
          <w:color w:val="FF0000"/>
          <w:sz w:val="24"/>
        </w:rPr>
        <w:t>月</w:t>
      </w:r>
      <w:r>
        <w:rPr>
          <w:rFonts w:hint="eastAsia" w:ascii="宋体" w:hAnsi="宋体"/>
          <w:color w:val="FF0000"/>
          <w:sz w:val="24"/>
          <w:lang w:val="en-US" w:eastAsia="zh-CN"/>
        </w:rPr>
        <w:t>11</w:t>
      </w:r>
      <w:r>
        <w:rPr>
          <w:rFonts w:hint="eastAsia" w:ascii="宋体" w:hAnsi="宋体"/>
          <w:color w:val="FF0000"/>
          <w:sz w:val="24"/>
        </w:rPr>
        <w:t>日，每日09：00到17：00</w:t>
      </w:r>
      <w:r>
        <w:rPr>
          <w:rFonts w:hint="eastAsia" w:ascii="宋体" w:hAnsi="宋体"/>
          <w:color w:val="FF0000"/>
          <w:sz w:val="24"/>
          <w:lang w:eastAsia="zh-CN"/>
        </w:rPr>
        <w:t>前</w:t>
      </w:r>
      <w:r>
        <w:rPr>
          <w:rFonts w:hint="eastAsia" w:hAnsi="宋体" w:cs="宋体"/>
          <w:color w:val="FF0000"/>
          <w:sz w:val="24"/>
          <w:szCs w:val="24"/>
        </w:rPr>
        <w:t>在网上获取</w:t>
      </w:r>
      <w:r>
        <w:rPr>
          <w:rFonts w:hint="eastAsia" w:ascii="宋体" w:hAnsi="宋体"/>
          <w:color w:val="FF0000"/>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12</w:t>
      </w:r>
      <w:r>
        <w:rPr>
          <w:rFonts w:hint="eastAsia" w:ascii="宋体" w:hAnsi="宋体"/>
          <w:bCs/>
          <w:color w:val="FF0000"/>
          <w:sz w:val="24"/>
        </w:rPr>
        <w:t>日</w:t>
      </w:r>
      <w:r>
        <w:rPr>
          <w:rFonts w:hint="eastAsia" w:ascii="宋体" w:hAnsi="宋体"/>
          <w:bCs/>
          <w:color w:val="FF0000"/>
          <w:sz w:val="24"/>
          <w:lang w:val="en-US" w:eastAsia="zh-CN"/>
        </w:rPr>
        <w:t>15</w:t>
      </w:r>
      <w:r>
        <w:rPr>
          <w:rFonts w:hint="eastAsia" w:ascii="宋体" w:hAnsi="宋体"/>
          <w:bCs/>
          <w:color w:val="FF0000"/>
          <w:sz w:val="24"/>
        </w:rPr>
        <w:t xml:space="preserve">时 </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FF0000"/>
          <w:sz w:val="24"/>
        </w:rPr>
        <w:t>202</w:t>
      </w:r>
      <w:r>
        <w:rPr>
          <w:rFonts w:hint="eastAsia" w:ascii="宋体" w:hAnsi="宋体"/>
          <w:bCs/>
          <w:color w:val="FF0000"/>
          <w:sz w:val="24"/>
          <w:lang w:val="en-US" w:eastAsia="zh-CN"/>
        </w:rPr>
        <w:t>3</w:t>
      </w:r>
      <w:r>
        <w:rPr>
          <w:rFonts w:hint="eastAsia" w:ascii="宋体" w:hAnsi="宋体"/>
          <w:bCs/>
          <w:color w:val="FF0000"/>
          <w:sz w:val="24"/>
        </w:rPr>
        <w:t>年</w:t>
      </w:r>
      <w:r>
        <w:rPr>
          <w:rFonts w:hint="eastAsia" w:ascii="宋体" w:hAnsi="宋体"/>
          <w:bCs/>
          <w:color w:val="FF0000"/>
          <w:sz w:val="24"/>
          <w:lang w:val="en-US" w:eastAsia="zh-CN"/>
        </w:rPr>
        <w:t>12</w:t>
      </w:r>
      <w:r>
        <w:rPr>
          <w:rFonts w:hint="eastAsia" w:ascii="宋体" w:hAnsi="宋体"/>
          <w:bCs/>
          <w:color w:val="FF0000"/>
          <w:sz w:val="24"/>
        </w:rPr>
        <w:t>月</w:t>
      </w:r>
      <w:r>
        <w:rPr>
          <w:rFonts w:hint="eastAsia" w:ascii="宋体" w:hAnsi="宋体"/>
          <w:bCs/>
          <w:color w:val="FF0000"/>
          <w:sz w:val="24"/>
          <w:lang w:val="en-US" w:eastAsia="zh-CN"/>
        </w:rPr>
        <w:t>12</w:t>
      </w:r>
      <w:r>
        <w:rPr>
          <w:rFonts w:hint="eastAsia" w:ascii="宋体" w:hAnsi="宋体"/>
          <w:bCs/>
          <w:color w:val="FF0000"/>
          <w:sz w:val="24"/>
        </w:rPr>
        <w:t>日1</w:t>
      </w:r>
      <w:r>
        <w:rPr>
          <w:rFonts w:hint="eastAsia" w:ascii="宋体" w:hAnsi="宋体"/>
          <w:bCs/>
          <w:color w:val="FF0000"/>
          <w:sz w:val="24"/>
          <w:lang w:val="en-US" w:eastAsia="zh-CN"/>
        </w:rPr>
        <w:t>5</w:t>
      </w:r>
      <w:r>
        <w:rPr>
          <w:rFonts w:hint="eastAsia" w:ascii="宋体" w:hAnsi="宋体"/>
          <w:bCs/>
          <w:color w:val="FF0000"/>
          <w:sz w:val="24"/>
        </w:rPr>
        <w:t>时</w:t>
      </w:r>
      <w:r>
        <w:rPr>
          <w:rFonts w:hint="eastAsia" w:ascii="宋体" w:hAnsi="宋体"/>
          <w:bCs/>
          <w:color w:val="FF0000"/>
          <w:sz w:val="24"/>
          <w:lang w:val="en-US" w:eastAsia="zh-CN"/>
        </w:rPr>
        <w:t>00</w:t>
      </w:r>
      <w:r>
        <w:rPr>
          <w:rFonts w:hint="eastAsia" w:ascii="宋体" w:hAnsi="宋体"/>
          <w:bCs/>
          <w:color w:val="FF0000"/>
          <w:sz w:val="24"/>
        </w:rPr>
        <w:t>分</w:t>
      </w:r>
      <w:r>
        <w:rPr>
          <w:rFonts w:ascii="宋体" w:hAnsi="宋体"/>
          <w:color w:val="FF0000"/>
          <w:sz w:val="24"/>
          <w:szCs w:val="28"/>
        </w:rPr>
        <w:t>（北京时间）</w:t>
      </w:r>
      <w:r>
        <w:rPr>
          <w:rFonts w:hint="eastAsia" w:ascii="宋体" w:hAnsi="宋体"/>
          <w:color w:val="FF0000"/>
          <w:sz w:val="24"/>
          <w:szCs w:val="28"/>
        </w:rPr>
        <w:t>。</w:t>
      </w:r>
    </w:p>
    <w:p>
      <w:pPr>
        <w:pStyle w:val="16"/>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2"/>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6"/>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6"/>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6"/>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213396945"/>
      <w:bookmarkStart w:id="4" w:name="_Toc508697771"/>
      <w:bookmarkStart w:id="5" w:name="_Toc213496267"/>
      <w:bookmarkStart w:id="6" w:name="_Toc213397009"/>
      <w:bookmarkStart w:id="7" w:name="_Toc508697732"/>
      <w:bookmarkStart w:id="8" w:name="_Toc213396759"/>
      <w:bookmarkStart w:id="9" w:name="_Toc217446031"/>
    </w:p>
    <w:p>
      <w:pPr>
        <w:pStyle w:val="16"/>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12</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27398"/>
      <w:bookmarkStart w:id="11" w:name="_Toc12168"/>
      <w:bookmarkStart w:id="12" w:name="_Toc515536911"/>
      <w:bookmarkStart w:id="13" w:name="_Toc60142197"/>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515536912"/>
      <w:bookmarkStart w:id="15" w:name="_Toc10953"/>
      <w:bookmarkStart w:id="16" w:name="_Toc26829"/>
      <w:bookmarkStart w:id="17" w:name="_Toc89075878"/>
      <w:bookmarkStart w:id="18" w:name="_Toc183582231"/>
      <w:bookmarkStart w:id="19" w:name="_Toc77400782"/>
      <w:bookmarkStart w:id="20" w:name="_Toc183682368"/>
      <w:bookmarkStart w:id="21" w:name="_Toc217446056"/>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2"/>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2"/>
        <w:spacing w:line="276" w:lineRule="auto"/>
        <w:rPr>
          <w:color w:val="auto"/>
        </w:rPr>
      </w:pPr>
    </w:p>
    <w:p>
      <w:pPr>
        <w:pStyle w:val="2"/>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6"/>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6"/>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6"/>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6"/>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6"/>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515536913"/>
      <w:bookmarkStart w:id="25" w:name="_Toc6181"/>
      <w:bookmarkStart w:id="26" w:name="_Toc60142200"/>
      <w:bookmarkStart w:id="27" w:name="_Toc4504"/>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6"/>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6"/>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2"/>
        <w:rPr>
          <w:rFonts w:hint="eastAsia"/>
          <w:color w:val="auto"/>
        </w:rPr>
      </w:pPr>
      <w:r>
        <w:rPr>
          <w:color w:val="auto"/>
          <w:sz w:val="32"/>
          <w:szCs w:val="32"/>
        </w:rPr>
        <w:br w:type="page"/>
      </w:r>
      <w:bookmarkStart w:id="28" w:name="_Toc13763"/>
      <w:bookmarkStart w:id="29" w:name="_Toc355"/>
      <w:bookmarkStart w:id="30" w:name="_Toc515536914"/>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515536917"/>
      <w:bookmarkStart w:id="33" w:name="_Toc16063"/>
      <w:bookmarkStart w:id="34" w:name="_Toc19941"/>
      <w:bookmarkStart w:id="35" w:name="_Toc183682369"/>
      <w:bookmarkStart w:id="36" w:name="_Toc217446057"/>
      <w:bookmarkStart w:id="37" w:name="_Toc183582232"/>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一、本章所制响应文件格式，除格式中明确将该格式作为实质性要求的，一律不具有强制性，但是，供应商响应文件相关资料和本章所制格式不一致的，</w:t>
      </w:r>
      <w:r>
        <w:rPr>
          <w:rFonts w:hint="eastAsia" w:ascii="宋体" w:hAnsi="宋体"/>
          <w:color w:val="auto"/>
          <w:sz w:val="24"/>
          <w:lang w:eastAsia="zh-CN"/>
        </w:rPr>
        <w:t>询价</w:t>
      </w:r>
      <w:r>
        <w:rPr>
          <w:rFonts w:hint="eastAsia" w:ascii="宋体" w:hAnsi="宋体"/>
          <w:color w:val="auto"/>
          <w:sz w:val="24"/>
        </w:rPr>
        <w:t>小组将在评分时以响应文件不规范予以扣分处理。</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6"/>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6"/>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6"/>
        <w:spacing w:line="360" w:lineRule="auto"/>
        <w:rPr>
          <w:rFonts w:hint="eastAsia"/>
          <w:color w:val="auto"/>
        </w:rPr>
      </w:pPr>
      <w:r>
        <w:rPr>
          <w:color w:val="auto"/>
        </w:rPr>
        <w:br w:type="page"/>
      </w:r>
    </w:p>
    <w:p>
      <w:pPr>
        <w:spacing w:line="360" w:lineRule="auto"/>
        <w:jc w:val="center"/>
        <w:rPr>
          <w:rFonts w:ascii="等线" w:hAnsi="等线" w:eastAsia="等线" w:cs="方正小标宋简体"/>
          <w:b/>
          <w:color w:val="auto"/>
          <w:sz w:val="38"/>
        </w:rPr>
      </w:pP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lang w:val="en-US" w:eastAsia="zh-CN"/>
        </w:rPr>
      </w:pPr>
      <w:r>
        <w:rPr>
          <w:rFonts w:hint="eastAsia" w:ascii="Microsoft YaHei UI" w:hAnsi="Microsoft YaHei UI" w:eastAsia="Microsoft YaHei UI" w:cs="Microsoft YaHei UI"/>
          <w:sz w:val="44"/>
          <w:szCs w:val="44"/>
          <w:lang w:val="en-US" w:eastAsia="zh-CN"/>
        </w:rPr>
        <w:t>西昌民族幼儿师范高等专科学校</w:t>
      </w:r>
    </w:p>
    <w:p>
      <w:pPr>
        <w:pStyle w:val="6"/>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Microsoft YaHei UI" w:hAnsi="Microsoft YaHei UI" w:eastAsia="Microsoft YaHei UI" w:cs="Microsoft YaHei UI"/>
          <w:sz w:val="44"/>
          <w:szCs w:val="44"/>
        </w:rPr>
      </w:pPr>
      <w:r>
        <w:rPr>
          <w:rFonts w:hint="eastAsia" w:ascii="Microsoft YaHei UI" w:hAnsi="Microsoft YaHei UI" w:eastAsia="Microsoft YaHei UI" w:cs="Microsoft YaHei UI"/>
          <w:sz w:val="44"/>
          <w:szCs w:val="44"/>
          <w:lang w:val="en-US" w:eastAsia="zh-CN"/>
        </w:rPr>
        <w:t>各系（院）部教学用品</w:t>
      </w:r>
      <w:r>
        <w:rPr>
          <w:rFonts w:hint="eastAsia" w:ascii="Microsoft YaHei UI" w:hAnsi="Microsoft YaHei UI" w:eastAsia="Microsoft YaHei UI" w:cs="Microsoft YaHei UI"/>
          <w:sz w:val="44"/>
          <w:szCs w:val="44"/>
        </w:rPr>
        <w:t>采购项目</w:t>
      </w:r>
    </w:p>
    <w:p>
      <w:pPr>
        <w:pStyle w:val="6"/>
        <w:rPr>
          <w:color w:val="auto"/>
        </w:rPr>
      </w:pPr>
    </w:p>
    <w:p>
      <w:pPr>
        <w:pStyle w:val="6"/>
        <w:rPr>
          <w:color w:val="auto"/>
        </w:rPr>
      </w:pPr>
    </w:p>
    <w:p>
      <w:pPr>
        <w:pStyle w:val="6"/>
        <w:rPr>
          <w:color w:val="auto"/>
        </w:rPr>
      </w:pPr>
    </w:p>
    <w:p>
      <w:pPr>
        <w:pStyle w:val="6"/>
        <w:rPr>
          <w:rFonts w:hint="eastAsia"/>
          <w:color w:val="auto"/>
        </w:rPr>
      </w:pPr>
    </w:p>
    <w:p>
      <w:pPr>
        <w:spacing w:line="360" w:lineRule="auto"/>
        <w:jc w:val="center"/>
        <w:rPr>
          <w:rFonts w:ascii="等线" w:hAnsi="等线" w:eastAsia="等线" w:cs="方正小标宋简体"/>
          <w:b/>
          <w:color w:val="auto"/>
          <w:sz w:val="84"/>
          <w:szCs w:val="84"/>
        </w:rPr>
      </w:pPr>
      <w:bookmarkStart w:id="38" w:name="_Toc519155925"/>
      <w:bookmarkStart w:id="39" w:name="_Toc515537551"/>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color w:val="auto"/>
        </w:rPr>
      </w:pPr>
    </w:p>
    <w:p>
      <w:pPr>
        <w:pStyle w:val="6"/>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6"/>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6"/>
        <w:spacing w:line="360" w:lineRule="auto"/>
        <w:rPr>
          <w:rFonts w:hint="eastAsia"/>
          <w:color w:val="auto"/>
        </w:rPr>
      </w:pPr>
    </w:p>
    <w:p>
      <w:pPr>
        <w:pStyle w:val="6"/>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6"/>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6"/>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6"/>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6"/>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6"/>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496797232"/>
      <w:bookmarkStart w:id="51" w:name="_Toc519155926"/>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1"/>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6"/>
              <w:jc w:val="center"/>
              <w:rPr>
                <w:rFonts w:hint="eastAsia" w:ascii="仿宋_GB2312" w:hAnsi="宋体" w:eastAsia="仿宋_GB2312"/>
                <w:color w:val="auto"/>
                <w:szCs w:val="21"/>
                <w:shd w:val="clear" w:color="auto" w:fill="FFFFFF"/>
              </w:rPr>
            </w:pPr>
          </w:p>
        </w:tc>
        <w:tc>
          <w:tcPr>
            <w:tcW w:w="2080" w:type="dxa"/>
            <w:noWrap w:val="0"/>
            <w:vAlign w:val="top"/>
          </w:tcPr>
          <w:p>
            <w:pPr>
              <w:pStyle w:val="6"/>
              <w:spacing w:after="0" w:line="400" w:lineRule="exact"/>
              <w:rPr>
                <w:rFonts w:hint="eastAsia" w:ascii="仿宋_GB2312" w:eastAsia="仿宋_GB2312"/>
                <w:color w:val="auto"/>
                <w:szCs w:val="21"/>
              </w:rPr>
            </w:pPr>
          </w:p>
        </w:tc>
        <w:tc>
          <w:tcPr>
            <w:tcW w:w="1277" w:type="dxa"/>
            <w:noWrap w:val="0"/>
            <w:vAlign w:val="center"/>
          </w:tcPr>
          <w:p>
            <w:pPr>
              <w:pStyle w:val="6"/>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7"/>
        <w:ind w:firstLine="420" w:firstLineChars="200"/>
        <w:rPr>
          <w:rFonts w:ascii="仿宋_GB2312" w:hAnsi="仿宋" w:eastAsia="仿宋_GB2312" w:cs="仿宋"/>
          <w:color w:val="auto"/>
          <w:sz w:val="21"/>
          <w:szCs w:val="21"/>
        </w:rPr>
      </w:pPr>
    </w:p>
    <w:p>
      <w:pPr>
        <w:pStyle w:val="17"/>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3"/>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519155927"/>
      <w:bookmarkStart w:id="54" w:name="_Toc60142203"/>
      <w:r>
        <w:rPr>
          <w:rFonts w:hint="eastAsia" w:ascii="等线" w:hAnsi="等线" w:eastAsia="等线"/>
          <w:color w:val="auto"/>
          <w:sz w:val="30"/>
          <w:szCs w:val="30"/>
        </w:rPr>
        <w:t>五、其他材料</w:t>
      </w:r>
      <w:bookmarkEnd w:id="53"/>
      <w:bookmarkEnd w:id="54"/>
    </w:p>
    <w:p>
      <w:pPr>
        <w:pStyle w:val="5"/>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6"/>
        <w:rPr>
          <w:rFonts w:hint="eastAsia" w:ascii="仿宋_GB2312" w:eastAsia="仿宋_GB2312"/>
          <w:color w:val="auto"/>
          <w:sz w:val="21"/>
          <w:szCs w:val="21"/>
        </w:rPr>
      </w:pPr>
    </w:p>
    <w:p>
      <w:pPr>
        <w:pStyle w:val="6"/>
        <w:numPr>
          <w:ilvl w:val="0"/>
          <w:numId w:val="0"/>
        </w:numPr>
        <w:rPr>
          <w:rFonts w:hint="eastAsia"/>
          <w:lang w:val="en-US" w:eastAsia="zh-CN"/>
        </w:rPr>
      </w:pPr>
    </w:p>
    <w:p>
      <w:pPr>
        <w:pStyle w:val="6"/>
        <w:numPr>
          <w:ilvl w:val="0"/>
          <w:numId w:val="0"/>
        </w:numPr>
        <w:rPr>
          <w:rFonts w:hint="eastAsia"/>
          <w:lang w:val="en-US" w:eastAsia="zh-CN"/>
        </w:rPr>
      </w:pPr>
    </w:p>
    <w:p>
      <w:pPr>
        <w:pStyle w:val="7"/>
        <w:jc w:val="center"/>
        <w:rPr>
          <w:rFonts w:hint="eastAsia" w:ascii="宋体" w:hAnsi="宋体" w:eastAsia="宋体" w:cs="宋体"/>
          <w:b w:val="0"/>
          <w:bCs w:val="0"/>
          <w:sz w:val="21"/>
          <w:szCs w:val="21"/>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321828-F02C-448B-AFC5-59DC640E7CE2}"/>
  </w:font>
  <w:font w:name="黑体">
    <w:panose1 w:val="02010609060101010101"/>
    <w:charset w:val="86"/>
    <w:family w:val="auto"/>
    <w:pitch w:val="default"/>
    <w:sig w:usb0="800002BF" w:usb1="38CF7CFA" w:usb2="00000016" w:usb3="00000000" w:csb0="00040001" w:csb1="00000000"/>
    <w:embedRegular r:id="rId2" w:fontKey="{96360811-5CA0-4228-8E16-A2CBF2CC7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5160A9A-5463-4594-9F66-6E579AEB0D7B}"/>
  </w:font>
  <w:font w:name="等线">
    <w:panose1 w:val="02010600030101010101"/>
    <w:charset w:val="86"/>
    <w:family w:val="auto"/>
    <w:pitch w:val="default"/>
    <w:sig w:usb0="A00002BF" w:usb1="38CF7CFA" w:usb2="00000016" w:usb3="00000000" w:csb0="0004000F" w:csb1="00000000"/>
    <w:embedRegular r:id="rId4" w:fontKey="{D160EDBA-63AF-4219-B2D3-2FE790C6D8D3}"/>
  </w:font>
  <w:font w:name="方正小标宋简体">
    <w:panose1 w:val="03000509000000000000"/>
    <w:charset w:val="86"/>
    <w:family w:val="script"/>
    <w:pitch w:val="default"/>
    <w:sig w:usb0="00000001" w:usb1="080E0000" w:usb2="00000000" w:usb3="00000000" w:csb0="00040000" w:csb1="00000000"/>
    <w:embedRegular r:id="rId5" w:fontKey="{429253DD-A110-4674-BCF1-B9F5166BC47C}"/>
  </w:font>
  <w:font w:name="Microsoft YaHei UI">
    <w:panose1 w:val="020B0503020204020204"/>
    <w:charset w:val="86"/>
    <w:family w:val="auto"/>
    <w:pitch w:val="default"/>
    <w:sig w:usb0="80000287" w:usb1="2ACF3C50" w:usb2="00000016" w:usb3="00000000" w:csb0="0004001F" w:csb1="00000000"/>
    <w:embedRegular r:id="rId6" w:fontKey="{0B8C6A86-8C3A-438A-927A-EA3F3523EF27}"/>
  </w:font>
  <w:font w:name="楷体">
    <w:panose1 w:val="02010609060101010101"/>
    <w:charset w:val="86"/>
    <w:family w:val="modern"/>
    <w:pitch w:val="default"/>
    <w:sig w:usb0="800002BF" w:usb1="38CF7CFA" w:usb2="00000016" w:usb3="00000000" w:csb0="00040001" w:csb1="00000000"/>
    <w:embedRegular r:id="rId7" w:fontKey="{32F9CA00-B87C-43A0-8596-0B791AFDA9D2}"/>
  </w:font>
  <w:font w:name="仿宋_GB2312">
    <w:panose1 w:val="02010609030101010101"/>
    <w:charset w:val="86"/>
    <w:family w:val="modern"/>
    <w:pitch w:val="default"/>
    <w:sig w:usb0="00000001" w:usb1="080E0000" w:usb2="00000000" w:usb3="00000000" w:csb0="00040000" w:csb1="00000000"/>
    <w:embedRegular r:id="rId8" w:fontKey="{FE46DF75-B2B8-4121-8E12-145C42C8C284}"/>
  </w:font>
  <w:font w:name="华文中宋">
    <w:panose1 w:val="02010600040101010101"/>
    <w:charset w:val="86"/>
    <w:family w:val="auto"/>
    <w:pitch w:val="default"/>
    <w:sig w:usb0="00000287" w:usb1="080F0000" w:usb2="00000000" w:usb3="00000000" w:csb0="0004009F" w:csb1="DFD70000"/>
    <w:embedRegular r:id="rId9" w:fontKey="{E7A18689-C0F5-436E-B3DB-74F766E67D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33EEE2E5"/>
    <w:multiLevelType w:val="singleLevel"/>
    <w:tmpl w:val="33EEE2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Dc1OThjOTYzODg3MTkxOTY4MDk4M2YyNjllN2EifQ=="/>
  </w:docVars>
  <w:rsids>
    <w:rsidRoot w:val="00000000"/>
    <w:rsid w:val="007A5CCA"/>
    <w:rsid w:val="01B701DD"/>
    <w:rsid w:val="062F4FF2"/>
    <w:rsid w:val="066A6728"/>
    <w:rsid w:val="0690662C"/>
    <w:rsid w:val="076B3C79"/>
    <w:rsid w:val="094B071E"/>
    <w:rsid w:val="096612C0"/>
    <w:rsid w:val="0CFE7083"/>
    <w:rsid w:val="0D4F2DA8"/>
    <w:rsid w:val="0F496374"/>
    <w:rsid w:val="106F4380"/>
    <w:rsid w:val="1808566C"/>
    <w:rsid w:val="18F13F88"/>
    <w:rsid w:val="19996254"/>
    <w:rsid w:val="1A223CAE"/>
    <w:rsid w:val="1B6428DA"/>
    <w:rsid w:val="1C19367C"/>
    <w:rsid w:val="1FC15931"/>
    <w:rsid w:val="206D21E5"/>
    <w:rsid w:val="22AA2A22"/>
    <w:rsid w:val="28B07402"/>
    <w:rsid w:val="291572A8"/>
    <w:rsid w:val="2BBB3D91"/>
    <w:rsid w:val="2C883C51"/>
    <w:rsid w:val="2F9D32B6"/>
    <w:rsid w:val="387B5308"/>
    <w:rsid w:val="38BE4640"/>
    <w:rsid w:val="3F581F20"/>
    <w:rsid w:val="3FC62B70"/>
    <w:rsid w:val="4171348E"/>
    <w:rsid w:val="42CD7EB3"/>
    <w:rsid w:val="42F253D7"/>
    <w:rsid w:val="43C73CD6"/>
    <w:rsid w:val="46B81202"/>
    <w:rsid w:val="472B2331"/>
    <w:rsid w:val="47CD163B"/>
    <w:rsid w:val="4A402514"/>
    <w:rsid w:val="4BF622CD"/>
    <w:rsid w:val="4CD324E8"/>
    <w:rsid w:val="4F1C6CB0"/>
    <w:rsid w:val="4F586270"/>
    <w:rsid w:val="51B77244"/>
    <w:rsid w:val="52BC5043"/>
    <w:rsid w:val="52CB6777"/>
    <w:rsid w:val="59305585"/>
    <w:rsid w:val="60A128CC"/>
    <w:rsid w:val="60C37A55"/>
    <w:rsid w:val="61044A3C"/>
    <w:rsid w:val="6F042BEE"/>
    <w:rsid w:val="6F336780"/>
    <w:rsid w:val="73C6500C"/>
    <w:rsid w:val="782D68BE"/>
    <w:rsid w:val="78D9371F"/>
    <w:rsid w:val="7BAD1268"/>
    <w:rsid w:val="7C17597E"/>
    <w:rsid w:val="7CF73D9A"/>
    <w:rsid w:val="7E8743A7"/>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jc w:val="center"/>
      <w:outlineLvl w:val="0"/>
    </w:pPr>
    <w:rPr>
      <w:b/>
      <w:bCs/>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kern w:val="0"/>
      <w:sz w:val="20"/>
    </w:rPr>
  </w:style>
  <w:style w:type="paragraph" w:styleId="6">
    <w:name w:val="Body Text"/>
    <w:basedOn w:val="1"/>
    <w:next w:val="7"/>
    <w:qFormat/>
    <w:uiPriority w:val="0"/>
    <w:pPr>
      <w:spacing w:after="120"/>
    </w:pPr>
    <w:rPr>
      <w:kern w:val="0"/>
      <w:sz w:val="20"/>
    </w:rPr>
  </w:style>
  <w:style w:type="paragraph" w:styleId="7">
    <w:name w:val="Body Text First Indent"/>
    <w:basedOn w:val="6"/>
    <w:qFormat/>
    <w:uiPriority w:val="0"/>
    <w:pPr>
      <w:ind w:firstLine="420" w:firstLineChars="100"/>
    </w:pPr>
    <w:rPr>
      <w:rFonts w:cs="Calibri"/>
      <w:color w:val="000000"/>
      <w:kern w:val="1"/>
      <w:szCs w:val="22"/>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toc 1"/>
    <w:basedOn w:val="1"/>
    <w:next w:val="1"/>
    <w:qFormat/>
    <w:uiPriority w:val="39"/>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333333"/>
      <w:u w:val="none"/>
    </w:rPr>
  </w:style>
  <w:style w:type="paragraph" w:styleId="15">
    <w:name w:val="List Paragraph"/>
    <w:basedOn w:val="1"/>
    <w:qFormat/>
    <w:uiPriority w:val="0"/>
    <w:pPr>
      <w:ind w:firstLine="420" w:firstLineChars="200"/>
    </w:pPr>
    <w:rPr>
      <w:kern w:val="0"/>
      <w:sz w:val="20"/>
    </w:rPr>
  </w:style>
  <w:style w:type="paragraph" w:customStyle="1" w:styleId="16">
    <w:name w:val="正文首行缩进两字符"/>
    <w:basedOn w:val="1"/>
    <w:qFormat/>
    <w:uiPriority w:val="0"/>
    <w:pPr>
      <w:spacing w:line="360" w:lineRule="auto"/>
      <w:ind w:firstLine="200" w:firstLineChars="200"/>
    </w:pPr>
    <w:rPr>
      <w:kern w:val="0"/>
      <w:sz w:val="20"/>
    </w:rPr>
  </w:style>
  <w:style w:type="paragraph" w:customStyle="1" w:styleId="17">
    <w:name w:val="CD正文"/>
    <w:basedOn w:val="1"/>
    <w:qFormat/>
    <w:uiPriority w:val="99"/>
    <w:pPr>
      <w:spacing w:line="360" w:lineRule="auto"/>
      <w:ind w:firstLine="493"/>
    </w:pPr>
    <w:rPr>
      <w:sz w:val="30"/>
      <w:szCs w:val="30"/>
    </w:rPr>
  </w:style>
  <w:style w:type="character" w:customStyle="1" w:styleId="18">
    <w:name w:val="font31"/>
    <w:basedOn w:val="13"/>
    <w:qFormat/>
    <w:uiPriority w:val="0"/>
    <w:rPr>
      <w:rFonts w:hint="eastAsia" w:ascii="宋体" w:hAnsi="宋体" w:eastAsia="宋体" w:cs="宋体"/>
      <w:color w:val="000000"/>
      <w:sz w:val="22"/>
      <w:szCs w:val="22"/>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81"/>
    <w:basedOn w:val="13"/>
    <w:qFormat/>
    <w:uiPriority w:val="0"/>
    <w:rPr>
      <w:rFonts w:hint="eastAsia" w:ascii="仿宋" w:hAnsi="仿宋" w:eastAsia="仿宋" w:cs="仿宋"/>
      <w:color w:val="000000"/>
      <w:sz w:val="22"/>
      <w:szCs w:val="22"/>
      <w:u w:val="none"/>
    </w:rPr>
  </w:style>
  <w:style w:type="character" w:customStyle="1" w:styleId="21">
    <w:name w:val="font61"/>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11103</Words>
  <Characters>13169</Characters>
  <Lines>0</Lines>
  <Paragraphs>0</Paragraphs>
  <TotalTime>1</TotalTime>
  <ScaleCrop>false</ScaleCrop>
  <LinksUpToDate>false</LinksUpToDate>
  <CharactersWithSpaces>14945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2023-12-01T07:05:00Z</cp:lastPrinted>
  <dcterms:modified xsi:type="dcterms:W3CDTF">2023-12-07T02:42:05Z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B7A833EE7BB94419827E4D8B90EBCC95_13</vt:lpwstr>
  </property>
</Properties>
</file>