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等线" w:hAnsi="等线" w:eastAsia="等线" w:cs="方正小标宋简体"/>
          <w:b/>
          <w:sz w:val="38"/>
        </w:rPr>
      </w:pPr>
    </w:p>
    <w:p>
      <w:pPr>
        <w:pStyle w:val="2"/>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西昌民族幼儿师范高等专科学校</w:t>
      </w:r>
    </w:p>
    <w:p>
      <w:pPr>
        <w:pStyle w:val="2"/>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灌木栽植采购项目</w:t>
      </w:r>
    </w:p>
    <w:p>
      <w:pPr>
        <w:pStyle w:val="2"/>
        <w:rPr>
          <w:rFonts w:hint="eastAsia" w:ascii="方正小标宋简体" w:hAnsi="方正小标宋简体" w:eastAsia="方正小标宋简体" w:cs="方正小标宋简体"/>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2"/>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11</w:t>
      </w:r>
      <w:r>
        <w:rPr>
          <w:rFonts w:ascii="华文中宋" w:hAnsi="华文中宋" w:eastAsia="华文中宋"/>
          <w:bCs/>
          <w:sz w:val="30"/>
          <w:szCs w:val="30"/>
          <w:lang w:val="zh-CN"/>
        </w:rPr>
        <w:t>月</w:t>
      </w:r>
    </w:p>
    <w:p>
      <w:pPr>
        <w:pStyle w:val="2"/>
        <w:rPr>
          <w:rFonts w:hint="eastAsia"/>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2"/>
        <w:spacing w:line="360" w:lineRule="auto"/>
        <w:rPr>
          <w:rFonts w:hint="eastAsia" w:ascii="宋体" w:hAnsi="宋体"/>
        </w:rPr>
      </w:pPr>
    </w:p>
    <w:p>
      <w:pPr>
        <w:pStyle w:val="11"/>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5"/>
          <w:sz w:val="28"/>
          <w:szCs w:val="28"/>
        </w:rPr>
        <w:instrText xml:space="preserve"> </w:instrText>
      </w:r>
      <w:r>
        <w:rPr>
          <w:sz w:val="28"/>
          <w:szCs w:val="28"/>
        </w:rPr>
        <w:instrText xml:space="preserve">HYPERLINK \l "_Toc60142196"</w:instrText>
      </w:r>
      <w:r>
        <w:rPr>
          <w:rStyle w:val="15"/>
          <w:sz w:val="28"/>
          <w:szCs w:val="28"/>
        </w:rPr>
        <w:instrText xml:space="preserve"> </w:instrText>
      </w:r>
      <w:r>
        <w:rPr>
          <w:sz w:val="28"/>
          <w:szCs w:val="28"/>
        </w:rPr>
        <w:fldChar w:fldCharType="separate"/>
      </w:r>
      <w:r>
        <w:rPr>
          <w:rStyle w:val="15"/>
          <w:sz w:val="28"/>
          <w:szCs w:val="28"/>
        </w:rPr>
        <w:t xml:space="preserve">第一章 </w:t>
      </w:r>
      <w:r>
        <w:rPr>
          <w:rStyle w:val="15"/>
          <w:rFonts w:hint="eastAsia"/>
          <w:sz w:val="28"/>
          <w:szCs w:val="28"/>
          <w:lang w:eastAsia="zh-CN"/>
        </w:rPr>
        <w:t>询价</w:t>
      </w:r>
      <w:r>
        <w:rPr>
          <w:rStyle w:val="15"/>
          <w:rFonts w:hint="eastAsia"/>
          <w:sz w:val="28"/>
          <w:szCs w:val="28"/>
        </w:rPr>
        <w:t>邀请</w:t>
      </w:r>
      <w:r>
        <w:rPr>
          <w:sz w:val="28"/>
          <w:szCs w:val="28"/>
        </w:rPr>
        <w:tab/>
      </w:r>
      <w:r>
        <w:rPr>
          <w:rFonts w:hint="eastAsia"/>
          <w:sz w:val="28"/>
          <w:szCs w:val="28"/>
          <w:lang w:val="en-US" w:eastAsia="zh-CN"/>
        </w:rPr>
        <w:t>1</w:t>
      </w:r>
      <w:r>
        <w:rPr>
          <w:sz w:val="28"/>
          <w:szCs w:val="28"/>
        </w:rPr>
        <w:fldChar w:fldCharType="end"/>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"_Toc60142197"</w:instrText>
      </w:r>
      <w:r>
        <w:rPr>
          <w:rStyle w:val="15"/>
          <w:sz w:val="28"/>
          <w:szCs w:val="28"/>
        </w:rPr>
        <w:instrText xml:space="preserve"> </w:instrText>
      </w:r>
      <w:r>
        <w:rPr>
          <w:sz w:val="28"/>
          <w:szCs w:val="28"/>
        </w:rPr>
        <w:fldChar w:fldCharType="separate"/>
      </w:r>
      <w:r>
        <w:rPr>
          <w:rStyle w:val="15"/>
          <w:sz w:val="28"/>
          <w:szCs w:val="28"/>
        </w:rPr>
        <w:t xml:space="preserve">第二章 </w:t>
      </w:r>
      <w:r>
        <w:rPr>
          <w:rStyle w:val="15"/>
          <w:rFonts w:hint="eastAsia"/>
          <w:sz w:val="28"/>
          <w:szCs w:val="28"/>
          <w:lang w:eastAsia="zh-CN"/>
        </w:rPr>
        <w:t>询价</w:t>
      </w:r>
      <w:r>
        <w:rPr>
          <w:rStyle w:val="15"/>
          <w:sz w:val="28"/>
          <w:szCs w:val="28"/>
        </w:rPr>
        <w:t>须知</w:t>
      </w:r>
      <w:r>
        <w:rPr>
          <w:sz w:val="28"/>
          <w:szCs w:val="28"/>
        </w:rPr>
        <w:tab/>
      </w:r>
      <w:r>
        <w:rPr>
          <w:sz w:val="28"/>
          <w:szCs w:val="28"/>
        </w:rPr>
        <w:fldChar w:fldCharType="end"/>
      </w:r>
      <w:r>
        <w:rPr>
          <w:rFonts w:hint="eastAsia"/>
          <w:sz w:val="28"/>
          <w:szCs w:val="28"/>
          <w:lang w:val="en-US" w:eastAsia="zh-CN"/>
        </w:rPr>
        <w:t>5</w:t>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"_Toc60142198"</w:instrText>
      </w:r>
      <w:r>
        <w:rPr>
          <w:rStyle w:val="15"/>
          <w:sz w:val="28"/>
          <w:szCs w:val="28"/>
        </w:rPr>
        <w:instrText xml:space="preserve"> </w:instrText>
      </w:r>
      <w:r>
        <w:rPr>
          <w:sz w:val="28"/>
          <w:szCs w:val="28"/>
        </w:rPr>
        <w:fldChar w:fldCharType="separate"/>
      </w:r>
      <w:r>
        <w:rPr>
          <w:rStyle w:val="15"/>
          <w:sz w:val="28"/>
          <w:szCs w:val="28"/>
        </w:rPr>
        <w:t>第三章 评选程序</w:t>
      </w:r>
      <w:r>
        <w:rPr>
          <w:sz w:val="28"/>
          <w:szCs w:val="28"/>
        </w:rPr>
        <w:tab/>
      </w:r>
      <w:r>
        <w:rPr>
          <w:sz w:val="28"/>
          <w:szCs w:val="28"/>
        </w:rPr>
        <w:fldChar w:fldCharType="end"/>
      </w:r>
      <w:r>
        <w:rPr>
          <w:rFonts w:hint="eastAsia"/>
          <w:sz w:val="28"/>
          <w:szCs w:val="28"/>
          <w:lang w:val="en-US" w:eastAsia="zh-CN"/>
        </w:rPr>
        <w:t>6</w:t>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"_Toc60142199"</w:instrText>
      </w:r>
      <w:r>
        <w:rPr>
          <w:rStyle w:val="15"/>
          <w:sz w:val="28"/>
          <w:szCs w:val="28"/>
        </w:rPr>
        <w:instrText xml:space="preserve"> </w:instrText>
      </w:r>
      <w:r>
        <w:rPr>
          <w:sz w:val="28"/>
          <w:szCs w:val="28"/>
        </w:rPr>
        <w:fldChar w:fldCharType="separate"/>
      </w:r>
      <w:r>
        <w:rPr>
          <w:rStyle w:val="15"/>
          <w:sz w:val="28"/>
          <w:szCs w:val="28"/>
        </w:rPr>
        <w:t>第四章 供应商资格条件要求</w:t>
      </w:r>
      <w:r>
        <w:rPr>
          <w:sz w:val="28"/>
          <w:szCs w:val="28"/>
        </w:rPr>
        <w:tab/>
      </w:r>
      <w:r>
        <w:rPr>
          <w:sz w:val="28"/>
          <w:szCs w:val="28"/>
        </w:rPr>
        <w:fldChar w:fldCharType="end"/>
      </w:r>
      <w:r>
        <w:rPr>
          <w:rFonts w:hint="eastAsia"/>
          <w:sz w:val="28"/>
          <w:szCs w:val="28"/>
          <w:lang w:val="en-US" w:eastAsia="zh-CN"/>
        </w:rPr>
        <w:t>7</w:t>
      </w:r>
    </w:p>
    <w:p>
      <w:pPr>
        <w:pStyle w:val="11"/>
        <w:tabs>
          <w:tab w:val="right" w:leader="dot" w:pos="8982"/>
        </w:tabs>
        <w:spacing w:line="360" w:lineRule="auto"/>
        <w:rPr>
          <w:rFonts w:hint="eastAsia" w:ascii="等线" w:hAnsi="等线"/>
          <w:sz w:val="28"/>
          <w:szCs w:val="28"/>
        </w:rPr>
      </w:pPr>
      <w:r>
        <w:rPr>
          <w:sz w:val="28"/>
          <w:szCs w:val="28"/>
        </w:rPr>
        <w:fldChar w:fldCharType="begin"/>
      </w:r>
      <w:r>
        <w:rPr>
          <w:rStyle w:val="15"/>
          <w:sz w:val="28"/>
          <w:szCs w:val="28"/>
        </w:rPr>
        <w:instrText xml:space="preserve"> </w:instrText>
      </w:r>
      <w:r>
        <w:rPr>
          <w:sz w:val="28"/>
          <w:szCs w:val="28"/>
        </w:rPr>
        <w:instrText xml:space="preserve">HYPERLINK \l "_Toc60142200"</w:instrText>
      </w:r>
      <w:r>
        <w:rPr>
          <w:rStyle w:val="15"/>
          <w:sz w:val="28"/>
          <w:szCs w:val="28"/>
        </w:rPr>
        <w:instrText xml:space="preserve"> </w:instrText>
      </w:r>
      <w:r>
        <w:rPr>
          <w:sz w:val="28"/>
          <w:szCs w:val="28"/>
        </w:rPr>
        <w:fldChar w:fldCharType="separate"/>
      </w:r>
      <w:r>
        <w:rPr>
          <w:rStyle w:val="15"/>
          <w:rFonts w:ascii="宋体" w:hAnsi="宋体"/>
          <w:sz w:val="28"/>
          <w:szCs w:val="28"/>
        </w:rPr>
        <w:t>第</w:t>
      </w:r>
      <w:r>
        <w:rPr>
          <w:rStyle w:val="15"/>
          <w:rFonts w:hint="eastAsia" w:ascii="宋体" w:hAnsi="宋体"/>
          <w:sz w:val="28"/>
          <w:szCs w:val="28"/>
        </w:rPr>
        <w:t>五</w:t>
      </w:r>
      <w:r>
        <w:rPr>
          <w:rStyle w:val="15"/>
          <w:rFonts w:ascii="宋体" w:hAnsi="宋体"/>
          <w:sz w:val="28"/>
          <w:szCs w:val="28"/>
        </w:rPr>
        <w:t>章 供应商资格证明材料</w:t>
      </w:r>
      <w:r>
        <w:rPr>
          <w:sz w:val="28"/>
          <w:szCs w:val="28"/>
        </w:rPr>
        <w:tab/>
      </w:r>
      <w:r>
        <w:rPr>
          <w:rFonts w:hint="eastAsia"/>
          <w:sz w:val="28"/>
          <w:szCs w:val="28"/>
          <w:lang w:val="en-US" w:eastAsia="zh-CN"/>
        </w:rPr>
        <w:t>8</w:t>
      </w:r>
      <w:r>
        <w:rPr>
          <w:sz w:val="28"/>
          <w:szCs w:val="28"/>
        </w:rPr>
        <w:fldChar w:fldCharType="end"/>
      </w:r>
    </w:p>
    <w:p>
      <w:pPr>
        <w:pStyle w:val="11"/>
        <w:tabs>
          <w:tab w:val="right" w:leader="dot" w:pos="8982"/>
        </w:tabs>
        <w:spacing w:line="360" w:lineRule="auto"/>
        <w:rPr>
          <w:rFonts w:hint="eastAsia" w:ascii="等线" w:hAnsi="等线"/>
          <w:sz w:val="28"/>
          <w:szCs w:val="28"/>
        </w:rPr>
      </w:pPr>
      <w:r>
        <w:rPr>
          <w:sz w:val="28"/>
          <w:szCs w:val="28"/>
        </w:rPr>
        <w:fldChar w:fldCharType="begin"/>
      </w:r>
      <w:r>
        <w:rPr>
          <w:rStyle w:val="15"/>
          <w:sz w:val="28"/>
          <w:szCs w:val="28"/>
        </w:rPr>
        <w:instrText xml:space="preserve"> </w:instrText>
      </w:r>
      <w:r>
        <w:rPr>
          <w:sz w:val="28"/>
          <w:szCs w:val="28"/>
        </w:rPr>
        <w:instrText xml:space="preserve">HYPERLINK \l "_Toc60142201"</w:instrText>
      </w:r>
      <w:r>
        <w:rPr>
          <w:rStyle w:val="15"/>
          <w:sz w:val="28"/>
          <w:szCs w:val="28"/>
        </w:rPr>
        <w:instrText xml:space="preserve"> </w:instrText>
      </w:r>
      <w:r>
        <w:rPr>
          <w:sz w:val="28"/>
          <w:szCs w:val="28"/>
        </w:rPr>
        <w:fldChar w:fldCharType="separate"/>
      </w:r>
      <w:r>
        <w:rPr>
          <w:rStyle w:val="15"/>
          <w:sz w:val="28"/>
          <w:szCs w:val="28"/>
        </w:rPr>
        <w:t>第</w:t>
      </w:r>
      <w:r>
        <w:rPr>
          <w:rStyle w:val="15"/>
          <w:rFonts w:hint="eastAsia"/>
          <w:sz w:val="28"/>
          <w:szCs w:val="28"/>
        </w:rPr>
        <w:t>六</w:t>
      </w:r>
      <w:r>
        <w:rPr>
          <w:rStyle w:val="15"/>
          <w:sz w:val="28"/>
          <w:szCs w:val="28"/>
        </w:rPr>
        <w:t>章 响应文件格式</w:t>
      </w:r>
      <w:r>
        <w:rPr>
          <w:sz w:val="28"/>
          <w:szCs w:val="28"/>
        </w:rPr>
        <w:tab/>
      </w:r>
      <w:r>
        <w:rPr>
          <w:rFonts w:hint="eastAsia"/>
          <w:sz w:val="28"/>
          <w:szCs w:val="28"/>
          <w:lang w:val="en-US" w:eastAsia="zh-CN"/>
        </w:rPr>
        <w:t>9</w:t>
      </w:r>
      <w:r>
        <w:rPr>
          <w:sz w:val="28"/>
          <w:szCs w:val="28"/>
        </w:rPr>
        <w:fldChar w:fldCharType="end"/>
      </w:r>
    </w:p>
    <w:p>
      <w:pPr>
        <w:pStyle w:val="11"/>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"_Toc60142204"</w:instrText>
      </w:r>
      <w:r>
        <w:rPr>
          <w:rStyle w:val="15"/>
          <w:sz w:val="28"/>
          <w:szCs w:val="28"/>
        </w:rPr>
        <w:instrText xml:space="preserve"> </w:instrText>
      </w:r>
      <w:r>
        <w:rPr>
          <w:sz w:val="28"/>
          <w:szCs w:val="28"/>
        </w:rPr>
        <w:fldChar w:fldCharType="separate"/>
      </w:r>
      <w:r>
        <w:rPr>
          <w:rStyle w:val="15"/>
          <w:sz w:val="28"/>
          <w:szCs w:val="28"/>
        </w:rPr>
        <w:t>第</w:t>
      </w:r>
      <w:r>
        <w:rPr>
          <w:rStyle w:val="15"/>
          <w:rFonts w:hint="eastAsia"/>
          <w:sz w:val="28"/>
          <w:szCs w:val="28"/>
        </w:rPr>
        <w:t>七</w:t>
      </w:r>
      <w:r>
        <w:rPr>
          <w:rStyle w:val="15"/>
          <w:sz w:val="28"/>
          <w:szCs w:val="28"/>
        </w:rPr>
        <w:t xml:space="preserve">章 </w:t>
      </w:r>
      <w:r>
        <w:rPr>
          <w:rStyle w:val="15"/>
          <w:rFonts w:hint="eastAsia"/>
          <w:sz w:val="28"/>
          <w:szCs w:val="28"/>
          <w:lang w:eastAsia="zh-CN"/>
        </w:rPr>
        <w:t>询价</w:t>
      </w:r>
      <w:r>
        <w:rPr>
          <w:rStyle w:val="15"/>
          <w:rFonts w:hint="eastAsia"/>
          <w:sz w:val="28"/>
          <w:szCs w:val="28"/>
          <w:lang w:val="en-US" w:eastAsia="zh-CN"/>
        </w:rPr>
        <w:t>响应文件</w:t>
      </w:r>
      <w:r>
        <w:rPr>
          <w:sz w:val="28"/>
          <w:szCs w:val="28"/>
        </w:rPr>
        <w:tab/>
      </w:r>
      <w:r>
        <w:rPr>
          <w:sz w:val="28"/>
          <w:szCs w:val="28"/>
        </w:rPr>
        <w:fldChar w:fldCharType="end"/>
      </w:r>
      <w:r>
        <w:rPr>
          <w:rFonts w:hint="eastAsia"/>
          <w:sz w:val="28"/>
          <w:szCs w:val="28"/>
          <w:lang w:val="en-US" w:eastAsia="zh-CN"/>
        </w:rPr>
        <w:t>10</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4"/>
        <w:rPr>
          <w:rFonts w:hint="eastAsia"/>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0" w:name="_Toc12898"/>
      <w:bookmarkStart w:id="1" w:name="_Toc15979"/>
      <w:bookmarkStart w:id="2" w:name="_Toc60142196"/>
    </w:p>
    <w:p>
      <w:pPr>
        <w:pStyle w:val="4"/>
        <w:rPr>
          <w:rFonts w:hint="eastAsia"/>
        </w:rPr>
      </w:pPr>
      <w:r>
        <w:rPr>
          <w:rFonts w:hint="eastAsia"/>
        </w:rPr>
        <w:t xml:space="preserve">第一章 </w:t>
      </w:r>
      <w:bookmarkEnd w:id="0"/>
      <w:bookmarkEnd w:id="1"/>
      <w:r>
        <w:rPr>
          <w:rFonts w:hint="eastAsia"/>
          <w:lang w:eastAsia="zh-CN"/>
        </w:rPr>
        <w:t>询价</w:t>
      </w:r>
      <w:r>
        <w:rPr>
          <w:rFonts w:hint="eastAsia"/>
        </w:rPr>
        <w:t>邀请</w:t>
      </w:r>
      <w:bookmarkEnd w:id="2"/>
    </w:p>
    <w:p>
      <w:pPr>
        <w:pStyle w:val="2"/>
        <w:spacing w:line="360" w:lineRule="auto"/>
        <w:ind w:firstLine="480" w:firstLineChars="200"/>
        <w:rPr>
          <w:rFonts w:hint="eastAsia" w:ascii="宋体" w:hAnsi="宋体" w:cs="宋体"/>
          <w:sz w:val="24"/>
        </w:rPr>
      </w:pPr>
    </w:p>
    <w:p>
      <w:pPr>
        <w:pStyle w:val="2"/>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灌木栽植采购项目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1.项目编号：XCMY202</w:t>
      </w:r>
      <w:r>
        <w:rPr>
          <w:rFonts w:hint="eastAsia" w:ascii="宋体" w:hAnsi="宋体" w:cs="仿宋"/>
          <w:color w:val="auto"/>
          <w:kern w:val="0"/>
          <w:sz w:val="24"/>
          <w:lang w:val="en-US" w:eastAsia="zh-CN"/>
        </w:rPr>
        <w:t>31113</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宋体"/>
          <w:color w:val="auto"/>
          <w:sz w:val="24"/>
        </w:rPr>
        <w:t>西昌民族幼儿师范高等专科学校</w:t>
      </w:r>
      <w:r>
        <w:rPr>
          <w:rFonts w:hint="eastAsia" w:ascii="宋体" w:hAnsi="宋体" w:cs="宋体"/>
          <w:color w:val="auto"/>
          <w:sz w:val="24"/>
          <w:lang w:val="en-US" w:eastAsia="zh-CN"/>
        </w:rPr>
        <w:t>灌木栽植采购项目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adjustRightInd w:val="0"/>
        <w:snapToGrid w:val="0"/>
        <w:spacing w:line="360" w:lineRule="auto"/>
        <w:ind w:firstLine="480" w:firstLineChars="200"/>
        <w:jc w:val="left"/>
        <w:rPr>
          <w:rFonts w:hint="eastAsia" w:ascii="宋体" w:hAnsi="宋体" w:cs="仿宋"/>
          <w:color w:val="auto"/>
          <w:sz w:val="24"/>
          <w:lang w:val="en-US" w:eastAsia="zh-CN"/>
        </w:rPr>
      </w:pPr>
      <w:r>
        <w:rPr>
          <w:rFonts w:hint="eastAsia" w:ascii="宋体" w:hAnsi="宋体" w:cs="仿宋"/>
          <w:color w:val="auto"/>
          <w:sz w:val="24"/>
        </w:rPr>
        <w:t>4.项目概况：为继续推进美丽校园建设，拟采购黄素梅、红花满天星、矮灌750余平米，亮金和金禾女贞球230株，补植玉龙草、西洋鹃、大叶黄杨、金叶女贞、雀舌黄杨约250余平米。</w:t>
      </w:r>
      <w:r>
        <w:rPr>
          <w:rFonts w:hint="eastAsia" w:ascii="宋体" w:hAnsi="宋体" w:cs="仿宋"/>
          <w:color w:val="auto"/>
          <w:sz w:val="24"/>
          <w:lang w:val="en-US" w:eastAsia="zh-CN"/>
        </w:rPr>
        <w:t xml:space="preserve">       </w:t>
      </w:r>
    </w:p>
    <w:p>
      <w:pPr>
        <w:adjustRightInd w:val="0"/>
        <w:snapToGrid w:val="0"/>
        <w:spacing w:line="360" w:lineRule="auto"/>
        <w:ind w:firstLine="480" w:firstLineChars="200"/>
        <w:jc w:val="left"/>
        <w:rPr>
          <w:rFonts w:hint="eastAsia" w:ascii="宋体" w:hAnsi="宋体" w:cs="宋体"/>
          <w:color w:val="auto"/>
          <w:sz w:val="24"/>
          <w:lang w:val="en-US" w:eastAsia="zh-CN"/>
        </w:rPr>
      </w:pPr>
      <w:r>
        <w:rPr>
          <w:rFonts w:hint="eastAsia" w:ascii="宋体" w:hAnsi="宋体" w:cs="仿宋"/>
          <w:color w:val="auto"/>
          <w:sz w:val="24"/>
          <w:lang w:val="en-US" w:eastAsia="zh-CN"/>
        </w:rPr>
        <w:t>5.</w:t>
      </w:r>
      <w:r>
        <w:rPr>
          <w:rFonts w:hint="eastAsia" w:ascii="宋体" w:hAnsi="宋体" w:cs="宋体"/>
          <w:color w:val="auto"/>
          <w:sz w:val="24"/>
          <w:lang w:val="en-US" w:eastAsia="zh-CN"/>
        </w:rPr>
        <w:t>灌木栽植采购项目栽植分布图</w:t>
      </w:r>
    </w:p>
    <w:p>
      <w:pPr>
        <w:pStyle w:val="2"/>
        <w:ind w:firstLine="480" w:firstLineChars="200"/>
        <w:rPr>
          <w:rFonts w:hint="default"/>
          <w:lang w:val="en-US"/>
        </w:rPr>
      </w:pPr>
      <w:r>
        <w:rPr>
          <w:rFonts w:hint="eastAsia" w:ascii="宋体" w:hAnsi="宋体" w:cs="宋体"/>
          <w:color w:val="auto"/>
          <w:sz w:val="24"/>
          <w:lang w:val="en-US" w:eastAsia="zh-CN"/>
        </w:rPr>
        <w:t>详见附件</w:t>
      </w:r>
    </w:p>
    <w:p>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资金情况：</w:t>
      </w:r>
      <w:r>
        <w:rPr>
          <w:rFonts w:hint="eastAsia" w:ascii="Arial" w:hAnsi="Arial" w:cs="仿宋"/>
          <w:b/>
          <w:color w:val="auto"/>
          <w:kern w:val="0"/>
          <w:sz w:val="24"/>
          <w:lang w:val="en-US" w:eastAsia="zh-CN"/>
        </w:rPr>
        <w:t>调整经费</w:t>
      </w:r>
      <w:r>
        <w:rPr>
          <w:rFonts w:hint="eastAsia" w:ascii="Arial" w:hAnsi="Arial" w:cs="仿宋"/>
          <w:color w:val="auto"/>
          <w:kern w:val="0"/>
          <w:sz w:val="24"/>
        </w:rPr>
        <w:t>。</w:t>
      </w:r>
      <w:r>
        <w:rPr>
          <w:rFonts w:hint="eastAsia" w:ascii="Arial" w:hAnsi="Arial" w:cs="仿宋"/>
          <w:bCs/>
          <w:color w:val="auto"/>
          <w:kern w:val="0"/>
          <w:sz w:val="24"/>
        </w:rPr>
        <w:t>本项目经费预算为</w:t>
      </w:r>
      <w:r>
        <w:rPr>
          <w:rFonts w:hint="eastAsia" w:ascii="Arial" w:hAnsi="Arial" w:cs="仿宋"/>
          <w:bCs/>
          <w:color w:val="auto"/>
          <w:kern w:val="0"/>
          <w:sz w:val="24"/>
          <w:lang w:val="en-US" w:eastAsia="zh-CN"/>
        </w:rPr>
        <w:t>150000.00</w:t>
      </w:r>
      <w:r>
        <w:rPr>
          <w:rFonts w:hint="eastAsia" w:ascii="Arial" w:hAnsi="Arial" w:cs="仿宋"/>
          <w:bCs/>
          <w:color w:val="auto"/>
          <w:kern w:val="0"/>
          <w:sz w:val="24"/>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2"/>
        </w:numPr>
        <w:adjustRightInd w:val="0"/>
        <w:snapToGrid w:val="0"/>
        <w:spacing w:line="360" w:lineRule="auto"/>
        <w:ind w:leftChars="200"/>
        <w:rPr>
          <w:rFonts w:hint="eastAsia" w:ascii="Arial" w:hAnsi="Arial" w:cs="仿宋"/>
          <w:b/>
          <w:color w:val="auto"/>
          <w:kern w:val="0"/>
          <w:sz w:val="24"/>
          <w:lang w:val="en-US" w:eastAsia="zh-CN"/>
        </w:rPr>
      </w:pPr>
      <w:r>
        <w:rPr>
          <w:rFonts w:hint="eastAsia" w:ascii="Arial" w:hAnsi="Arial" w:cs="仿宋"/>
          <w:b/>
          <w:color w:val="auto"/>
          <w:kern w:val="0"/>
          <w:sz w:val="24"/>
          <w:lang w:val="en-US" w:eastAsia="zh-CN"/>
        </w:rPr>
        <w:t>采购项目名称、参数、数量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990"/>
        <w:gridCol w:w="690"/>
        <w:gridCol w:w="4590"/>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24" w:type="dxa"/>
            <w:vAlign w:val="center"/>
          </w:tcPr>
          <w:p>
            <w:pPr>
              <w:pStyle w:val="2"/>
              <w:widowControl w:val="0"/>
              <w:numPr>
                <w:ilvl w:val="0"/>
                <w:numId w:val="0"/>
              </w:numPr>
              <w:spacing w:after="120"/>
              <w:jc w:val="center"/>
              <w:rPr>
                <w:rFonts w:hint="default" w:eastAsia="宋体"/>
                <w:b/>
                <w:bCs/>
                <w:sz w:val="28"/>
                <w:szCs w:val="28"/>
                <w:vertAlign w:val="baseline"/>
                <w:lang w:val="en-US" w:eastAsia="zh-CN"/>
              </w:rPr>
            </w:pPr>
            <w:r>
              <w:rPr>
                <w:rFonts w:hint="eastAsia"/>
                <w:b/>
                <w:bCs/>
                <w:sz w:val="28"/>
                <w:szCs w:val="28"/>
                <w:vertAlign w:val="baseline"/>
                <w:lang w:val="en-US" w:eastAsia="zh-CN"/>
              </w:rPr>
              <w:t>名称</w:t>
            </w:r>
          </w:p>
        </w:tc>
        <w:tc>
          <w:tcPr>
            <w:tcW w:w="990" w:type="dxa"/>
            <w:vAlign w:val="center"/>
          </w:tcPr>
          <w:p>
            <w:pPr>
              <w:pStyle w:val="2"/>
              <w:widowControl w:val="0"/>
              <w:numPr>
                <w:ilvl w:val="0"/>
                <w:numId w:val="0"/>
              </w:numPr>
              <w:spacing w:after="120"/>
              <w:jc w:val="center"/>
              <w:rPr>
                <w:rFonts w:hint="eastAsia" w:eastAsia="宋体"/>
                <w:b/>
                <w:bCs/>
                <w:sz w:val="28"/>
                <w:szCs w:val="28"/>
                <w:vertAlign w:val="baseline"/>
                <w:lang w:val="en-US" w:eastAsia="zh-CN"/>
              </w:rPr>
            </w:pPr>
            <w:r>
              <w:rPr>
                <w:rFonts w:hint="eastAsia"/>
                <w:b/>
                <w:bCs/>
                <w:sz w:val="28"/>
                <w:szCs w:val="28"/>
                <w:vertAlign w:val="baseline"/>
                <w:lang w:val="en-US" w:eastAsia="zh-CN"/>
              </w:rPr>
              <w:t>数量</w:t>
            </w:r>
          </w:p>
        </w:tc>
        <w:tc>
          <w:tcPr>
            <w:tcW w:w="690" w:type="dxa"/>
            <w:vAlign w:val="center"/>
          </w:tcPr>
          <w:p>
            <w:pPr>
              <w:pStyle w:val="2"/>
              <w:widowControl w:val="0"/>
              <w:numPr>
                <w:ilvl w:val="0"/>
                <w:numId w:val="0"/>
              </w:numPr>
              <w:spacing w:after="120"/>
              <w:jc w:val="center"/>
              <w:rPr>
                <w:rFonts w:hint="eastAsia" w:eastAsia="宋体"/>
                <w:b/>
                <w:bCs/>
                <w:sz w:val="28"/>
                <w:szCs w:val="28"/>
                <w:vertAlign w:val="baseline"/>
                <w:lang w:val="en-US" w:eastAsia="zh-CN"/>
              </w:rPr>
            </w:pPr>
            <w:r>
              <w:rPr>
                <w:rFonts w:hint="eastAsia"/>
                <w:b/>
                <w:bCs/>
                <w:sz w:val="28"/>
                <w:szCs w:val="28"/>
                <w:vertAlign w:val="baseline"/>
                <w:lang w:val="en-US" w:eastAsia="zh-CN"/>
              </w:rPr>
              <w:t>单位</w:t>
            </w:r>
          </w:p>
        </w:tc>
        <w:tc>
          <w:tcPr>
            <w:tcW w:w="4590" w:type="dxa"/>
            <w:vAlign w:val="center"/>
          </w:tcPr>
          <w:p>
            <w:pPr>
              <w:pStyle w:val="2"/>
              <w:widowControl w:val="0"/>
              <w:numPr>
                <w:ilvl w:val="0"/>
                <w:numId w:val="0"/>
              </w:numPr>
              <w:spacing w:after="120"/>
              <w:jc w:val="center"/>
              <w:rPr>
                <w:rFonts w:hint="default" w:eastAsia="宋体"/>
                <w:b/>
                <w:bCs/>
                <w:sz w:val="28"/>
                <w:szCs w:val="28"/>
                <w:vertAlign w:val="baseline"/>
                <w:lang w:val="en-US" w:eastAsia="zh-CN"/>
              </w:rPr>
            </w:pPr>
            <w:r>
              <w:rPr>
                <w:rFonts w:hint="eastAsia"/>
                <w:b/>
                <w:bCs/>
                <w:sz w:val="28"/>
                <w:szCs w:val="28"/>
                <w:vertAlign w:val="baseline"/>
                <w:lang w:val="en-US" w:eastAsia="zh-CN"/>
              </w:rPr>
              <w:t>规格参数要求</w:t>
            </w:r>
          </w:p>
        </w:tc>
        <w:tc>
          <w:tcPr>
            <w:tcW w:w="1028" w:type="dxa"/>
            <w:vAlign w:val="center"/>
          </w:tcPr>
          <w:p>
            <w:pPr>
              <w:pStyle w:val="2"/>
              <w:widowControl w:val="0"/>
              <w:numPr>
                <w:ilvl w:val="0"/>
                <w:numId w:val="0"/>
              </w:numPr>
              <w:spacing w:after="120"/>
              <w:jc w:val="center"/>
              <w:rPr>
                <w:rFonts w:hint="eastAsia" w:eastAsia="宋体"/>
                <w:b/>
                <w:bCs/>
                <w:sz w:val="28"/>
                <w:szCs w:val="28"/>
                <w:vertAlign w:val="baseline"/>
                <w:lang w:val="en-US" w:eastAsia="zh-CN"/>
              </w:rPr>
            </w:pPr>
            <w:r>
              <w:rPr>
                <w:rFonts w:hint="eastAsia"/>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pStyle w:val="2"/>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黄素梅</w:t>
            </w:r>
          </w:p>
        </w:tc>
        <w:tc>
          <w:tcPr>
            <w:tcW w:w="990" w:type="dxa"/>
            <w:vAlign w:val="center"/>
          </w:tcPr>
          <w:p>
            <w:pPr>
              <w:pStyle w:val="2"/>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55.6</w:t>
            </w:r>
          </w:p>
        </w:tc>
        <w:tc>
          <w:tcPr>
            <w:tcW w:w="690" w:type="dxa"/>
            <w:vAlign w:val="center"/>
          </w:tcPr>
          <w:p>
            <w:pPr>
              <w:pStyle w:val="2"/>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w:t>
            </w:r>
          </w:p>
        </w:tc>
        <w:tc>
          <w:tcPr>
            <w:tcW w:w="4590" w:type="dxa"/>
            <w:vAlign w:val="center"/>
          </w:tcPr>
          <w:p>
            <w:pPr>
              <w:pStyle w:val="2"/>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灌丛高30cm蓬径25cm，密度：36 株/㎡，自然株形，笼子苗，杯苗</w:t>
            </w:r>
          </w:p>
        </w:tc>
        <w:tc>
          <w:tcPr>
            <w:tcW w:w="1028" w:type="dxa"/>
            <w:vAlign w:val="center"/>
          </w:tcPr>
          <w:p>
            <w:pPr>
              <w:pStyle w:val="2"/>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黄素梅</w:t>
            </w:r>
          </w:p>
        </w:tc>
        <w:tc>
          <w:tcPr>
            <w:tcW w:w="990" w:type="dxa"/>
            <w:vAlign w:val="center"/>
          </w:tcPr>
          <w:p>
            <w:pPr>
              <w:pStyle w:val="2"/>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44.27</w:t>
            </w:r>
          </w:p>
        </w:tc>
        <w:tc>
          <w:tcPr>
            <w:tcW w:w="690" w:type="dxa"/>
            <w:vAlign w:val="center"/>
          </w:tcPr>
          <w:p>
            <w:pPr>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w:t>
            </w:r>
          </w:p>
        </w:tc>
        <w:tc>
          <w:tcPr>
            <w:tcW w:w="4590" w:type="dxa"/>
            <w:vAlign w:val="center"/>
          </w:tcPr>
          <w:p>
            <w:pPr>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灌丛高30cm蓬径25cm，密度：36 株/㎡，自然株形，笼子苗，杯苗</w:t>
            </w:r>
          </w:p>
        </w:tc>
        <w:tc>
          <w:tcPr>
            <w:tcW w:w="1028" w:type="dxa"/>
            <w:vAlign w:val="center"/>
          </w:tcPr>
          <w:p>
            <w:pPr>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黄素梅</w:t>
            </w:r>
          </w:p>
        </w:tc>
        <w:tc>
          <w:tcPr>
            <w:tcW w:w="990" w:type="dxa"/>
            <w:vAlign w:val="center"/>
          </w:tcPr>
          <w:p>
            <w:pPr>
              <w:pStyle w:val="2"/>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59.92</w:t>
            </w:r>
          </w:p>
        </w:tc>
        <w:tc>
          <w:tcPr>
            <w:tcW w:w="690" w:type="dxa"/>
            <w:vAlign w:val="center"/>
          </w:tcPr>
          <w:p>
            <w:pPr>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w:t>
            </w:r>
          </w:p>
        </w:tc>
        <w:tc>
          <w:tcPr>
            <w:tcW w:w="4590" w:type="dxa"/>
            <w:vAlign w:val="center"/>
          </w:tcPr>
          <w:p>
            <w:pPr>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灌丛高30cm蓬径25cm，密度：36 株/㎡，自然株形，笼子苗，杯苗</w:t>
            </w:r>
          </w:p>
        </w:tc>
        <w:tc>
          <w:tcPr>
            <w:tcW w:w="1028" w:type="dxa"/>
            <w:vAlign w:val="center"/>
          </w:tcPr>
          <w:p>
            <w:pPr>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黄素梅</w:t>
            </w:r>
          </w:p>
        </w:tc>
        <w:tc>
          <w:tcPr>
            <w:tcW w:w="990" w:type="dxa"/>
            <w:vAlign w:val="center"/>
          </w:tcPr>
          <w:p>
            <w:pPr>
              <w:pStyle w:val="2"/>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66.99</w:t>
            </w:r>
          </w:p>
        </w:tc>
        <w:tc>
          <w:tcPr>
            <w:tcW w:w="690" w:type="dxa"/>
            <w:vAlign w:val="center"/>
          </w:tcPr>
          <w:p>
            <w:pPr>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w:t>
            </w:r>
          </w:p>
        </w:tc>
        <w:tc>
          <w:tcPr>
            <w:tcW w:w="4590" w:type="dxa"/>
            <w:vAlign w:val="center"/>
          </w:tcPr>
          <w:p>
            <w:pPr>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r>
              <w:rPr>
                <w:rFonts w:hint="default" w:ascii="Times New Roman" w:hAnsi="Times New Roman" w:eastAsia="宋体" w:cs="Times New Roman"/>
                <w:kern w:val="0"/>
                <w:sz w:val="20"/>
                <w:szCs w:val="24"/>
                <w:vertAlign w:val="baseline"/>
                <w:lang w:val="en-US" w:eastAsia="zh-CN" w:bidi="ar-SA"/>
              </w:rPr>
              <w:t>灌丛高30cm蓬径25cm，密度：36 株/㎡，自然株形，笼子苗，杯苗</w:t>
            </w:r>
          </w:p>
        </w:tc>
        <w:tc>
          <w:tcPr>
            <w:tcW w:w="1028" w:type="dxa"/>
            <w:vAlign w:val="center"/>
          </w:tcPr>
          <w:p>
            <w:pPr>
              <w:widowControl w:val="0"/>
              <w:numPr>
                <w:ilvl w:val="0"/>
                <w:numId w:val="0"/>
              </w:numPr>
              <w:spacing w:after="120"/>
              <w:jc w:val="center"/>
              <w:rPr>
                <w:rFonts w:hint="default" w:ascii="Times New Roman" w:hAnsi="Times New Roman" w:eastAsia="宋体" w:cs="Times New Roman"/>
                <w:kern w:val="0"/>
                <w:sz w:val="20"/>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亮金女贞球</w:t>
            </w:r>
          </w:p>
        </w:tc>
        <w:tc>
          <w:tcPr>
            <w:tcW w:w="9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100</w:t>
            </w:r>
          </w:p>
        </w:tc>
        <w:tc>
          <w:tcPr>
            <w:tcW w:w="6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株</w:t>
            </w:r>
          </w:p>
        </w:tc>
        <w:tc>
          <w:tcPr>
            <w:tcW w:w="45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灌丛高≥1.3m蓬径≥1.3m，熟货袋苗</w:t>
            </w:r>
          </w:p>
        </w:tc>
        <w:tc>
          <w:tcPr>
            <w:tcW w:w="1028" w:type="dxa"/>
            <w:vAlign w:val="center"/>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24"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金禾女贞球</w:t>
            </w:r>
          </w:p>
        </w:tc>
        <w:tc>
          <w:tcPr>
            <w:tcW w:w="9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130</w:t>
            </w:r>
          </w:p>
        </w:tc>
        <w:tc>
          <w:tcPr>
            <w:tcW w:w="6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株</w:t>
            </w:r>
          </w:p>
        </w:tc>
        <w:tc>
          <w:tcPr>
            <w:tcW w:w="45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灌丛高≥1.3m蓬径≥1.3m，熟货袋苗</w:t>
            </w:r>
          </w:p>
        </w:tc>
        <w:tc>
          <w:tcPr>
            <w:tcW w:w="1028" w:type="dxa"/>
            <w:vAlign w:val="center"/>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红花满天星</w:t>
            </w:r>
          </w:p>
        </w:tc>
        <w:tc>
          <w:tcPr>
            <w:tcW w:w="9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485.61</w:t>
            </w:r>
          </w:p>
        </w:tc>
        <w:tc>
          <w:tcPr>
            <w:tcW w:w="6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w:t>
            </w:r>
          </w:p>
        </w:tc>
        <w:tc>
          <w:tcPr>
            <w:tcW w:w="45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灌丛高30cm蓬径25cm，密度：36 株/㎡，自然株形，笼子苗，杯苗</w:t>
            </w:r>
          </w:p>
        </w:tc>
        <w:tc>
          <w:tcPr>
            <w:tcW w:w="1028" w:type="dxa"/>
            <w:vAlign w:val="center"/>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西洋鹃</w:t>
            </w:r>
          </w:p>
        </w:tc>
        <w:tc>
          <w:tcPr>
            <w:tcW w:w="9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64.67</w:t>
            </w:r>
          </w:p>
        </w:tc>
        <w:tc>
          <w:tcPr>
            <w:tcW w:w="6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w:t>
            </w:r>
          </w:p>
        </w:tc>
        <w:tc>
          <w:tcPr>
            <w:tcW w:w="45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灌丛高25cm蓬径20cm，密度：36 株/㎡，自然株形，笼子苗，杯苗</w:t>
            </w:r>
          </w:p>
        </w:tc>
        <w:tc>
          <w:tcPr>
            <w:tcW w:w="1028" w:type="dxa"/>
            <w:vAlign w:val="center"/>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玉龙草</w:t>
            </w:r>
          </w:p>
        </w:tc>
        <w:tc>
          <w:tcPr>
            <w:tcW w:w="9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85.06</w:t>
            </w:r>
          </w:p>
        </w:tc>
        <w:tc>
          <w:tcPr>
            <w:tcW w:w="6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w:t>
            </w:r>
          </w:p>
        </w:tc>
        <w:tc>
          <w:tcPr>
            <w:tcW w:w="4590" w:type="dxa"/>
            <w:vAlign w:val="center"/>
          </w:tcPr>
          <w:p>
            <w:pPr>
              <w:pStyle w:val="2"/>
              <w:widowControl w:val="0"/>
              <w:numPr>
                <w:ilvl w:val="0"/>
                <w:numId w:val="0"/>
              </w:numPr>
              <w:spacing w:after="120"/>
              <w:jc w:val="center"/>
              <w:rPr>
                <w:rFonts w:hint="default"/>
                <w:vertAlign w:val="baseline"/>
                <w:lang w:val="en-US"/>
              </w:rPr>
            </w:pPr>
            <w:r>
              <w:rPr>
                <w:rFonts w:hint="default"/>
                <w:vertAlign w:val="baseline"/>
                <w:lang w:val="en-US"/>
              </w:rPr>
              <w:t>密度：36 株/㎡，自然株形，笼子苗</w:t>
            </w:r>
          </w:p>
        </w:tc>
        <w:tc>
          <w:tcPr>
            <w:tcW w:w="1028" w:type="dxa"/>
            <w:vAlign w:val="center"/>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pStyle w:val="2"/>
              <w:widowControl w:val="0"/>
              <w:numPr>
                <w:ilvl w:val="0"/>
                <w:numId w:val="0"/>
              </w:numPr>
              <w:spacing w:after="120"/>
              <w:jc w:val="center"/>
              <w:rPr>
                <w:rFonts w:hint="default"/>
                <w:vertAlign w:val="baseline"/>
                <w:lang w:val="en-US"/>
              </w:rPr>
            </w:pPr>
            <w:r>
              <w:rPr>
                <w:rFonts w:hint="default"/>
                <w:vertAlign w:val="baseline"/>
                <w:lang w:val="en-US"/>
              </w:rPr>
              <w:t>雀舌黄杨</w:t>
            </w:r>
          </w:p>
        </w:tc>
        <w:tc>
          <w:tcPr>
            <w:tcW w:w="990" w:type="dxa"/>
          </w:tcPr>
          <w:p>
            <w:pPr>
              <w:pStyle w:val="2"/>
              <w:widowControl w:val="0"/>
              <w:numPr>
                <w:ilvl w:val="0"/>
                <w:numId w:val="0"/>
              </w:numPr>
              <w:spacing w:after="120"/>
              <w:jc w:val="center"/>
              <w:rPr>
                <w:rFonts w:hint="default"/>
                <w:vertAlign w:val="baseline"/>
                <w:lang w:val="en-US"/>
              </w:rPr>
            </w:pPr>
            <w:r>
              <w:rPr>
                <w:rFonts w:hint="default"/>
                <w:vertAlign w:val="baseline"/>
                <w:lang w:val="en-US"/>
              </w:rPr>
              <w:t>16.24</w:t>
            </w:r>
          </w:p>
        </w:tc>
        <w:tc>
          <w:tcPr>
            <w:tcW w:w="690" w:type="dxa"/>
          </w:tcPr>
          <w:p>
            <w:pPr>
              <w:pStyle w:val="2"/>
              <w:widowControl w:val="0"/>
              <w:numPr>
                <w:ilvl w:val="0"/>
                <w:numId w:val="0"/>
              </w:numPr>
              <w:spacing w:after="120"/>
              <w:jc w:val="center"/>
              <w:rPr>
                <w:rFonts w:hint="default"/>
                <w:vertAlign w:val="baseline"/>
                <w:lang w:val="en-US"/>
              </w:rPr>
            </w:pPr>
            <w:r>
              <w:rPr>
                <w:rFonts w:hint="default"/>
                <w:vertAlign w:val="baseline"/>
                <w:lang w:val="en-US"/>
              </w:rPr>
              <w:t>㎡</w:t>
            </w:r>
          </w:p>
        </w:tc>
        <w:tc>
          <w:tcPr>
            <w:tcW w:w="4590" w:type="dxa"/>
          </w:tcPr>
          <w:p>
            <w:pPr>
              <w:pStyle w:val="2"/>
              <w:widowControl w:val="0"/>
              <w:numPr>
                <w:ilvl w:val="0"/>
                <w:numId w:val="0"/>
              </w:numPr>
              <w:spacing w:after="120"/>
              <w:jc w:val="center"/>
              <w:rPr>
                <w:rFonts w:hint="default"/>
                <w:vertAlign w:val="baseline"/>
                <w:lang w:val="en-US"/>
              </w:rPr>
            </w:pPr>
            <w:r>
              <w:rPr>
                <w:rFonts w:hint="default"/>
                <w:vertAlign w:val="baseline"/>
                <w:lang w:val="en-US"/>
              </w:rPr>
              <w:t>灌丛高25cm蓬径20cm，密度：36 株/㎡，自然株形，笼子苗，杯苗</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pStyle w:val="2"/>
              <w:widowControl w:val="0"/>
              <w:numPr>
                <w:ilvl w:val="0"/>
                <w:numId w:val="0"/>
              </w:numPr>
              <w:spacing w:after="120"/>
              <w:jc w:val="center"/>
              <w:rPr>
                <w:rFonts w:hint="default"/>
                <w:vertAlign w:val="baseline"/>
                <w:lang w:val="en-US"/>
              </w:rPr>
            </w:pPr>
            <w:r>
              <w:rPr>
                <w:rFonts w:hint="default"/>
                <w:vertAlign w:val="baseline"/>
                <w:lang w:val="en-US"/>
              </w:rPr>
              <w:t>金叶女贞</w:t>
            </w:r>
          </w:p>
        </w:tc>
        <w:tc>
          <w:tcPr>
            <w:tcW w:w="990" w:type="dxa"/>
          </w:tcPr>
          <w:p>
            <w:pPr>
              <w:pStyle w:val="2"/>
              <w:widowControl w:val="0"/>
              <w:numPr>
                <w:ilvl w:val="0"/>
                <w:numId w:val="0"/>
              </w:numPr>
              <w:spacing w:after="120"/>
              <w:jc w:val="center"/>
              <w:rPr>
                <w:rFonts w:hint="default"/>
                <w:vertAlign w:val="baseline"/>
                <w:lang w:val="en-US"/>
              </w:rPr>
            </w:pPr>
            <w:r>
              <w:rPr>
                <w:rFonts w:hint="default"/>
                <w:vertAlign w:val="baseline"/>
                <w:lang w:val="en-US"/>
              </w:rPr>
              <w:t>69.7</w:t>
            </w:r>
          </w:p>
        </w:tc>
        <w:tc>
          <w:tcPr>
            <w:tcW w:w="690" w:type="dxa"/>
          </w:tcPr>
          <w:p>
            <w:pPr>
              <w:pStyle w:val="2"/>
              <w:widowControl w:val="0"/>
              <w:numPr>
                <w:ilvl w:val="0"/>
                <w:numId w:val="0"/>
              </w:numPr>
              <w:spacing w:after="120"/>
              <w:jc w:val="center"/>
              <w:rPr>
                <w:rFonts w:hint="default"/>
                <w:vertAlign w:val="baseline"/>
                <w:lang w:val="en-US"/>
              </w:rPr>
            </w:pPr>
            <w:r>
              <w:rPr>
                <w:rFonts w:hint="default"/>
                <w:vertAlign w:val="baseline"/>
                <w:lang w:val="en-US"/>
              </w:rPr>
              <w:t>㎡</w:t>
            </w:r>
          </w:p>
        </w:tc>
        <w:tc>
          <w:tcPr>
            <w:tcW w:w="4590" w:type="dxa"/>
          </w:tcPr>
          <w:p>
            <w:pPr>
              <w:pStyle w:val="2"/>
              <w:widowControl w:val="0"/>
              <w:numPr>
                <w:ilvl w:val="0"/>
                <w:numId w:val="0"/>
              </w:numPr>
              <w:spacing w:after="120"/>
              <w:jc w:val="center"/>
              <w:rPr>
                <w:rFonts w:hint="default"/>
                <w:vertAlign w:val="baseline"/>
                <w:lang w:val="en-US"/>
              </w:rPr>
            </w:pPr>
            <w:r>
              <w:rPr>
                <w:rFonts w:hint="default"/>
                <w:vertAlign w:val="baseline"/>
                <w:lang w:val="en-US"/>
              </w:rPr>
              <w:t>灌丛高30cm蓬径25cm，密度：36 株/㎡，自然株形，笼子苗，杯苗</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pPr>
              <w:pStyle w:val="2"/>
              <w:widowControl w:val="0"/>
              <w:numPr>
                <w:ilvl w:val="0"/>
                <w:numId w:val="0"/>
              </w:numPr>
              <w:spacing w:after="120"/>
              <w:jc w:val="center"/>
              <w:rPr>
                <w:rFonts w:hint="default"/>
                <w:vertAlign w:val="baseline"/>
                <w:lang w:val="en-US"/>
              </w:rPr>
            </w:pPr>
            <w:r>
              <w:rPr>
                <w:rFonts w:hint="default"/>
                <w:vertAlign w:val="baseline"/>
                <w:lang w:val="en-US"/>
              </w:rPr>
              <w:t>大叶黄杨</w:t>
            </w:r>
          </w:p>
        </w:tc>
        <w:tc>
          <w:tcPr>
            <w:tcW w:w="990" w:type="dxa"/>
          </w:tcPr>
          <w:p>
            <w:pPr>
              <w:pStyle w:val="2"/>
              <w:widowControl w:val="0"/>
              <w:numPr>
                <w:ilvl w:val="0"/>
                <w:numId w:val="0"/>
              </w:numPr>
              <w:spacing w:after="120"/>
              <w:jc w:val="center"/>
              <w:rPr>
                <w:rFonts w:hint="default"/>
                <w:vertAlign w:val="baseline"/>
                <w:lang w:val="en-US"/>
              </w:rPr>
            </w:pPr>
            <w:r>
              <w:rPr>
                <w:rFonts w:hint="default"/>
                <w:vertAlign w:val="baseline"/>
                <w:lang w:val="en-US"/>
              </w:rPr>
              <w:t>17.5</w:t>
            </w:r>
          </w:p>
        </w:tc>
        <w:tc>
          <w:tcPr>
            <w:tcW w:w="690" w:type="dxa"/>
          </w:tcPr>
          <w:p>
            <w:pPr>
              <w:pStyle w:val="2"/>
              <w:widowControl w:val="0"/>
              <w:numPr>
                <w:ilvl w:val="0"/>
                <w:numId w:val="0"/>
              </w:numPr>
              <w:spacing w:after="120"/>
              <w:jc w:val="center"/>
              <w:rPr>
                <w:rFonts w:hint="default"/>
                <w:vertAlign w:val="baseline"/>
                <w:lang w:val="en-US"/>
              </w:rPr>
            </w:pPr>
            <w:r>
              <w:rPr>
                <w:rFonts w:hint="default"/>
                <w:vertAlign w:val="baseline"/>
                <w:lang w:val="en-US"/>
              </w:rPr>
              <w:t>㎡</w:t>
            </w:r>
          </w:p>
        </w:tc>
        <w:tc>
          <w:tcPr>
            <w:tcW w:w="4590" w:type="dxa"/>
          </w:tcPr>
          <w:p>
            <w:pPr>
              <w:pStyle w:val="2"/>
              <w:widowControl w:val="0"/>
              <w:numPr>
                <w:ilvl w:val="0"/>
                <w:numId w:val="0"/>
              </w:numPr>
              <w:spacing w:after="120"/>
              <w:jc w:val="center"/>
              <w:rPr>
                <w:rFonts w:hint="default"/>
                <w:vertAlign w:val="baseline"/>
                <w:lang w:val="en-US"/>
              </w:rPr>
            </w:pPr>
            <w:r>
              <w:rPr>
                <w:rFonts w:hint="default"/>
                <w:vertAlign w:val="baseline"/>
                <w:lang w:val="en-US"/>
              </w:rPr>
              <w:t>灌丛高30cm蓬径25cm，密度：36 株/㎡，自然株形，笼子苗，杯苗</w:t>
            </w:r>
          </w:p>
        </w:tc>
        <w:tc>
          <w:tcPr>
            <w:tcW w:w="1028" w:type="dxa"/>
          </w:tcPr>
          <w:p>
            <w:pPr>
              <w:widowControl w:val="0"/>
              <w:numPr>
                <w:ilvl w:val="0"/>
                <w:numId w:val="0"/>
              </w:numPr>
              <w:spacing w:after="120"/>
              <w:jc w:val="center"/>
              <w:rPr>
                <w:rFonts w:hint="default"/>
                <w:vertAlign w:val="baseline"/>
                <w:lang w:val="en-US"/>
              </w:rPr>
            </w:pPr>
          </w:p>
        </w:tc>
      </w:tr>
    </w:tbl>
    <w:p>
      <w:pPr>
        <w:pStyle w:val="3"/>
        <w:ind w:left="0" w:leftChars="0" w:firstLine="0" w:firstLineChars="0"/>
        <w:jc w:val="both"/>
        <w:rPr>
          <w:rFonts w:hint="eastAsia" w:ascii="宋体" w:hAnsi="宋体" w:eastAsia="宋体" w:cs="宋体"/>
          <w:b w:val="0"/>
          <w:bCs w:val="0"/>
          <w:sz w:val="21"/>
          <w:szCs w:val="21"/>
          <w:vertAlign w:val="baseline"/>
          <w:lang w:val="en-US" w:eastAsia="zh-CN"/>
        </w:rPr>
      </w:pPr>
    </w:p>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adjustRightInd w:val="0"/>
        <w:snapToGrid w:val="0"/>
        <w:spacing w:line="360" w:lineRule="auto"/>
        <w:ind w:firstLine="480" w:firstLineChars="200"/>
        <w:rPr>
          <w:rFonts w:hint="eastAsia" w:ascii="宋体" w:hAnsi="宋体" w:cs="宋体"/>
          <w:color w:val="auto"/>
          <w:kern w:val="0"/>
          <w:sz w:val="24"/>
          <w:lang w:bidi="ar"/>
        </w:rPr>
      </w:pPr>
      <w:r>
        <w:rPr>
          <w:rFonts w:hint="eastAsia" w:ascii="Arial" w:hAnsi="Arial" w:cs="仿宋"/>
          <w:color w:val="auto"/>
          <w:kern w:val="0"/>
          <w:sz w:val="24"/>
        </w:rPr>
        <w:t>2、预算控制价金额</w:t>
      </w:r>
      <w:r>
        <w:rPr>
          <w:rFonts w:hint="eastAsia" w:ascii="Arial" w:hAnsi="Arial" w:cs="仿宋"/>
          <w:color w:val="auto"/>
          <w:kern w:val="0"/>
          <w:sz w:val="24"/>
          <w:lang w:val="en-US" w:eastAsia="zh-CN"/>
        </w:rPr>
        <w:t>150000.00</w:t>
      </w:r>
      <w:r>
        <w:rPr>
          <w:rFonts w:hint="eastAsia" w:ascii="Arial" w:hAnsi="Arial" w:cs="仿宋"/>
          <w:color w:val="auto"/>
          <w:kern w:val="0"/>
          <w:sz w:val="24"/>
        </w:rPr>
        <w:t>元，供应商报价需符合预算控制价要求，超出预算控制价的报价为无效投标。</w:t>
      </w:r>
      <w:r>
        <w:rPr>
          <w:rFonts w:hint="eastAsia" w:ascii="宋体" w:hAnsi="宋体" w:cs="宋体"/>
          <w:color w:val="auto"/>
          <w:kern w:val="0"/>
          <w:sz w:val="24"/>
          <w:lang w:bidi="ar"/>
        </w:rPr>
        <w:t xml:space="preserve"> </w:t>
      </w:r>
    </w:p>
    <w:p>
      <w:pPr>
        <w:widowControl/>
        <w:ind w:firstLine="480" w:firstLineChars="200"/>
        <w:jc w:val="left"/>
        <w:rPr>
          <w:rFonts w:hint="eastAsia" w:ascii="Arial" w:hAnsi="Arial" w:cs="仿宋"/>
          <w:color w:val="auto"/>
          <w:kern w:val="0"/>
          <w:sz w:val="24"/>
          <w:lang w:val="en-US" w:eastAsia="zh-CN"/>
        </w:rPr>
      </w:pPr>
      <w:r>
        <w:rPr>
          <w:rFonts w:hint="eastAsia" w:ascii="Arial" w:hAnsi="Arial" w:cs="仿宋"/>
          <w:color w:val="auto"/>
          <w:kern w:val="0"/>
          <w:sz w:val="24"/>
          <w:lang w:val="en-US" w:eastAsia="zh-CN"/>
        </w:rPr>
        <w:t>3</w:t>
      </w:r>
      <w:r>
        <w:rPr>
          <w:rFonts w:hint="eastAsia" w:ascii="Arial" w:hAnsi="Arial" w:cs="仿宋"/>
          <w:color w:val="auto"/>
          <w:kern w:val="0"/>
          <w:sz w:val="24"/>
        </w:rPr>
        <w:t>、</w:t>
      </w:r>
      <w:r>
        <w:rPr>
          <w:rFonts w:hint="eastAsia" w:ascii="Arial" w:hAnsi="Arial" w:cs="仿宋"/>
          <w:color w:val="auto"/>
          <w:kern w:val="0"/>
          <w:sz w:val="24"/>
          <w:lang w:val="en-US" w:eastAsia="zh-CN"/>
        </w:rPr>
        <w:t>供应商在投标前，需对自行到现场实地考察。</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1、本项目需要供应商将产品送至采购人指定地点并按照采购人要求进行</w:t>
      </w:r>
      <w:r>
        <w:rPr>
          <w:rFonts w:hint="eastAsia" w:ascii="Arial" w:hAnsi="Arial" w:cs="仿宋"/>
          <w:color w:val="auto"/>
          <w:kern w:val="0"/>
          <w:sz w:val="24"/>
          <w:lang w:val="en-US" w:eastAsia="zh-CN"/>
        </w:rPr>
        <w:t>栽植</w:t>
      </w:r>
      <w:r>
        <w:rPr>
          <w:rFonts w:hint="eastAsia" w:ascii="Arial" w:hAnsi="Arial" w:eastAsia="宋体" w:cs="仿宋"/>
          <w:color w:val="auto"/>
          <w:kern w:val="0"/>
          <w:sz w:val="24"/>
          <w:lang w:eastAsia="zh-CN"/>
        </w:rPr>
        <w:t>。</w:t>
      </w:r>
      <w:r>
        <w:rPr>
          <w:rFonts w:hint="eastAsia" w:ascii="Arial" w:hAnsi="Arial" w:cs="仿宋"/>
          <w:color w:val="auto"/>
          <w:kern w:val="0"/>
          <w:sz w:val="24"/>
          <w:lang w:val="en-US" w:eastAsia="zh-CN"/>
        </w:rPr>
        <w:t>货物必须满足招标技术要求，包括但不限于技术要求</w:t>
      </w:r>
      <w:bookmarkStart w:id="57" w:name="_GoBack"/>
      <w:bookmarkEnd w:id="57"/>
      <w:r>
        <w:rPr>
          <w:rFonts w:hint="eastAsia" w:ascii="Arial" w:hAnsi="Arial" w:eastAsia="宋体" w:cs="仿宋"/>
          <w:color w:val="auto"/>
          <w:kern w:val="0"/>
          <w:sz w:val="24"/>
          <w:lang w:eastAsia="zh-CN"/>
        </w:rPr>
        <w:t xml:space="preserve">（供应商须提供承诺函原件并加盖鲜章）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FF0000"/>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投标文件及投标人承诺的质量、技术和其他要求，符合国家相关的质量标准和出厂标准。 </w:t>
      </w:r>
    </w:p>
    <w:p>
      <w:pPr>
        <w:adjustRightInd w:val="0"/>
        <w:snapToGrid w:val="0"/>
        <w:spacing w:line="360" w:lineRule="auto"/>
        <w:ind w:firstLine="480" w:firstLineChars="200"/>
        <w:rPr>
          <w:color w:val="auto"/>
        </w:rPr>
      </w:pPr>
      <w:r>
        <w:rPr>
          <w:rFonts w:hint="eastAsia" w:ascii="Arial" w:hAnsi="Arial" w:cs="仿宋"/>
          <w:color w:val="auto"/>
          <w:kern w:val="0"/>
          <w:sz w:val="24"/>
          <w:lang w:val="en-US" w:eastAsia="zh-CN"/>
        </w:rPr>
        <w:t>养护</w:t>
      </w:r>
      <w:r>
        <w:rPr>
          <w:rFonts w:hint="eastAsia" w:ascii="Arial" w:hAnsi="Arial" w:cs="仿宋"/>
          <w:color w:val="auto"/>
          <w:kern w:val="0"/>
          <w:sz w:val="24"/>
        </w:rPr>
        <w:t>期：投标人对提供的货物提供</w:t>
      </w:r>
      <w:r>
        <w:rPr>
          <w:rFonts w:hint="eastAsia" w:ascii="Arial" w:hAnsi="Arial" w:cs="仿宋"/>
          <w:color w:val="auto"/>
          <w:kern w:val="0"/>
          <w:sz w:val="24"/>
          <w:lang w:val="en-US" w:eastAsia="zh-CN"/>
        </w:rPr>
        <w:t>养护</w:t>
      </w:r>
      <w:r>
        <w:rPr>
          <w:rFonts w:hint="eastAsia" w:ascii="Arial" w:hAnsi="Arial" w:cs="仿宋"/>
          <w:color w:val="auto"/>
          <w:kern w:val="0"/>
          <w:sz w:val="24"/>
        </w:rPr>
        <w:t>期为验收合格后所有产品</w:t>
      </w:r>
      <w:r>
        <w:rPr>
          <w:rFonts w:hint="eastAsia" w:ascii="Arial" w:hAnsi="Arial" w:cs="仿宋"/>
          <w:color w:val="auto"/>
          <w:kern w:val="0"/>
          <w:sz w:val="24"/>
          <w:lang w:val="en-US" w:eastAsia="zh-CN"/>
        </w:rPr>
        <w:t>养护</w:t>
      </w:r>
      <w:r>
        <w:rPr>
          <w:rFonts w:hint="eastAsia" w:ascii="Arial" w:hAnsi="Arial" w:cs="仿宋"/>
          <w:color w:val="auto"/>
          <w:kern w:val="0"/>
          <w:sz w:val="24"/>
        </w:rPr>
        <w:t>期</w:t>
      </w:r>
      <w:r>
        <w:rPr>
          <w:rFonts w:hint="eastAsia" w:ascii="Arial" w:hAnsi="Arial" w:cs="仿宋"/>
          <w:color w:val="auto"/>
          <w:kern w:val="0"/>
          <w:sz w:val="24"/>
          <w:lang w:val="en-US" w:eastAsia="zh-CN"/>
        </w:rPr>
        <w:t>1</w:t>
      </w:r>
      <w:r>
        <w:rPr>
          <w:rFonts w:hint="eastAsia" w:ascii="Arial" w:hAnsi="Arial" w:cs="仿宋"/>
          <w:color w:val="auto"/>
          <w:kern w:val="0"/>
          <w:sz w:val="24"/>
        </w:rPr>
        <w:t>年，</w:t>
      </w:r>
      <w:r>
        <w:rPr>
          <w:rFonts w:hint="eastAsia" w:ascii="Arial" w:hAnsi="Arial" w:cs="仿宋"/>
          <w:color w:val="auto"/>
          <w:kern w:val="0"/>
          <w:sz w:val="24"/>
          <w:lang w:val="en-US" w:eastAsia="zh-CN"/>
        </w:rPr>
        <w:t>养护</w:t>
      </w:r>
      <w:r>
        <w:rPr>
          <w:rFonts w:hint="eastAsia" w:ascii="Arial" w:hAnsi="Arial" w:cs="仿宋"/>
          <w:color w:val="auto"/>
          <w:kern w:val="0"/>
          <w:sz w:val="24"/>
        </w:rPr>
        <w:t>期内出现质量问题，中标供应商在接到通知后</w:t>
      </w:r>
      <w:r>
        <w:rPr>
          <w:rFonts w:hint="eastAsia" w:ascii="Arial" w:hAnsi="Arial" w:cs="仿宋"/>
          <w:color w:val="auto"/>
          <w:kern w:val="0"/>
          <w:sz w:val="24"/>
          <w:lang w:val="en-US" w:eastAsia="zh-CN"/>
        </w:rPr>
        <w:t>12</w:t>
      </w:r>
      <w:r>
        <w:rPr>
          <w:rFonts w:hint="eastAsia" w:ascii="Arial" w:hAnsi="Arial" w:cs="仿宋"/>
          <w:color w:val="auto"/>
          <w:kern w:val="0"/>
          <w:sz w:val="24"/>
        </w:rPr>
        <w:t>小时内响应到场，2 天内完成</w:t>
      </w:r>
      <w:r>
        <w:rPr>
          <w:rFonts w:hint="eastAsia" w:ascii="Arial" w:hAnsi="Arial" w:cs="仿宋"/>
          <w:color w:val="auto"/>
          <w:kern w:val="0"/>
          <w:sz w:val="24"/>
          <w:lang w:val="en-US" w:eastAsia="zh-CN"/>
        </w:rPr>
        <w:t>补植</w:t>
      </w:r>
      <w:r>
        <w:rPr>
          <w:rFonts w:hint="eastAsia" w:ascii="Arial" w:hAnsi="Arial" w:cs="仿宋"/>
          <w:color w:val="auto"/>
          <w:kern w:val="0"/>
          <w:sz w:val="24"/>
        </w:rPr>
        <w:t>或更换，并承担调换的费用；如货物经中标人对货物</w:t>
      </w:r>
      <w:r>
        <w:rPr>
          <w:rFonts w:hint="eastAsia" w:ascii="Arial" w:hAnsi="Arial" w:cs="仿宋"/>
          <w:color w:val="auto"/>
          <w:kern w:val="0"/>
          <w:sz w:val="24"/>
          <w:lang w:val="en-US" w:eastAsia="zh-CN"/>
        </w:rPr>
        <w:t>补植</w:t>
      </w:r>
      <w:r>
        <w:rPr>
          <w:rFonts w:hint="eastAsia" w:ascii="Arial" w:hAnsi="Arial" w:cs="仿宋"/>
          <w:color w:val="auto"/>
          <w:kern w:val="0"/>
          <w:sz w:val="24"/>
        </w:rPr>
        <w:t>3 次仍不能达到</w:t>
      </w:r>
      <w:r>
        <w:rPr>
          <w:rFonts w:hint="eastAsia" w:ascii="Arial" w:hAnsi="Arial" w:cs="仿宋"/>
          <w:color w:val="auto"/>
          <w:kern w:val="0"/>
          <w:sz w:val="24"/>
          <w:lang w:val="en-US" w:eastAsia="zh-CN"/>
        </w:rPr>
        <w:t>栽植效果的</w:t>
      </w:r>
      <w:r>
        <w:rPr>
          <w:rFonts w:hint="eastAsia" w:ascii="Arial" w:hAnsi="Arial" w:cs="仿宋"/>
          <w:color w:val="auto"/>
          <w:kern w:val="0"/>
          <w:sz w:val="24"/>
        </w:rPr>
        <w:t>，采购人有权退换货并追究中标供应商的相关责任。提供产品</w:t>
      </w:r>
      <w:r>
        <w:rPr>
          <w:rFonts w:hint="eastAsia" w:ascii="Arial" w:hAnsi="Arial" w:cs="仿宋"/>
          <w:color w:val="auto"/>
          <w:kern w:val="0"/>
          <w:sz w:val="24"/>
          <w:lang w:val="en-US" w:eastAsia="zh-CN"/>
        </w:rPr>
        <w:t>1</w:t>
      </w:r>
      <w:r>
        <w:rPr>
          <w:rFonts w:hint="eastAsia" w:ascii="Arial" w:hAnsi="Arial" w:cs="仿宋"/>
          <w:color w:val="auto"/>
          <w:kern w:val="0"/>
          <w:sz w:val="24"/>
        </w:rPr>
        <w:t>年</w:t>
      </w:r>
      <w:r>
        <w:rPr>
          <w:rFonts w:hint="eastAsia" w:ascii="Arial" w:hAnsi="Arial" w:cs="仿宋"/>
          <w:color w:val="auto"/>
          <w:kern w:val="0"/>
          <w:sz w:val="24"/>
          <w:lang w:val="en-US" w:eastAsia="zh-CN"/>
        </w:rPr>
        <w:t>养护</w:t>
      </w:r>
      <w:r>
        <w:rPr>
          <w:rFonts w:hint="eastAsia" w:ascii="Arial" w:hAnsi="Arial" w:cs="仿宋"/>
          <w:color w:val="auto"/>
          <w:kern w:val="0"/>
          <w:sz w:val="24"/>
        </w:rPr>
        <w:t>期承诺函原件加盖投标人鲜章，否则为无效投标。</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auto"/>
          <w:kern w:val="0"/>
          <w:sz w:val="24"/>
          <w:lang w:eastAsia="zh-CN"/>
        </w:rPr>
        <w:t>合同签订生效后</w:t>
      </w:r>
      <w:r>
        <w:rPr>
          <w:rFonts w:hint="eastAsia" w:ascii="Arial" w:hAnsi="Arial" w:cs="仿宋"/>
          <w:color w:val="auto"/>
          <w:kern w:val="0"/>
          <w:sz w:val="24"/>
          <w:lang w:val="en-US" w:eastAsia="zh-CN"/>
        </w:rPr>
        <w:t>15日内完成并栽植</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bookmarkStart w:id="3" w:name="_Hlk117497162"/>
      <w:r>
        <w:rPr>
          <w:rFonts w:hint="eastAsia" w:ascii="Arial" w:hAnsi="Arial" w:cs="仿宋"/>
          <w:color w:val="auto"/>
          <w:kern w:val="0"/>
          <w:sz w:val="24"/>
        </w:rPr>
        <w:t>1、签订合同前，乙方向甲方交纳合同总价款的</w:t>
      </w:r>
      <w:r>
        <w:rPr>
          <w:rFonts w:hint="eastAsia" w:ascii="Arial" w:hAnsi="Arial" w:cs="仿宋"/>
          <w:color w:val="auto"/>
          <w:kern w:val="0"/>
          <w:sz w:val="24"/>
          <w:lang w:val="en-US" w:eastAsia="zh-CN"/>
        </w:rPr>
        <w:t>10</w:t>
      </w:r>
      <w:r>
        <w:rPr>
          <w:rFonts w:hint="eastAsia" w:ascii="Arial" w:hAnsi="Arial" w:cs="仿宋"/>
          <w:color w:val="auto"/>
          <w:kern w:val="0"/>
          <w:sz w:val="24"/>
        </w:rPr>
        <w:t>%作为履约保证金。项目验收后</w:t>
      </w:r>
      <w:bookmarkStart w:id="4" w:name="_Hlk117497134"/>
      <w:r>
        <w:rPr>
          <w:rFonts w:hint="eastAsia" w:ascii="Arial" w:hAnsi="Arial" w:cs="仿宋"/>
          <w:color w:val="auto"/>
          <w:kern w:val="0"/>
          <w:sz w:val="24"/>
        </w:rPr>
        <w:t>履约保证作为质保金，</w:t>
      </w:r>
      <w:r>
        <w:rPr>
          <w:rFonts w:hint="eastAsia" w:ascii="Arial" w:hAnsi="Arial" w:cs="仿宋"/>
          <w:color w:val="auto"/>
          <w:kern w:val="0"/>
          <w:sz w:val="24"/>
          <w:lang w:val="en-US" w:eastAsia="zh-CN"/>
        </w:rPr>
        <w:t>质保期满</w:t>
      </w:r>
      <w:r>
        <w:rPr>
          <w:rFonts w:hint="eastAsia" w:ascii="Arial" w:hAnsi="Arial" w:cs="仿宋"/>
          <w:color w:val="auto"/>
          <w:kern w:val="0"/>
          <w:sz w:val="24"/>
        </w:rPr>
        <w:t>无息支付给乙方</w:t>
      </w:r>
      <w:bookmarkEnd w:id="4"/>
      <w:r>
        <w:rPr>
          <w:rFonts w:hint="eastAsia" w:ascii="Arial" w:hAnsi="Arial" w:cs="仿宋"/>
          <w:color w:val="auto"/>
          <w:kern w:val="0"/>
          <w:sz w:val="24"/>
        </w:rPr>
        <w:t>。</w:t>
      </w:r>
      <w:bookmarkEnd w:id="3"/>
      <w:r>
        <w:rPr>
          <w:rFonts w:hint="eastAsia" w:ascii="Arial" w:hAnsi="Arial" w:cs="仿宋"/>
          <w:color w:val="auto"/>
          <w:kern w:val="0"/>
          <w:sz w:val="24"/>
        </w:rPr>
        <w:t xml:space="preserve">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2、全部货物交付完毕且验收合格之日起，甲方接到乙方通知与票据凭证资料以后</w:t>
      </w:r>
      <w:r>
        <w:rPr>
          <w:rFonts w:hint="eastAsia" w:ascii="Arial" w:hAnsi="Arial" w:cs="仿宋"/>
          <w:color w:val="auto"/>
          <w:kern w:val="0"/>
          <w:sz w:val="24"/>
          <w:lang w:val="en-US" w:eastAsia="zh-CN"/>
        </w:rPr>
        <w:t>15</w:t>
      </w:r>
      <w:r>
        <w:rPr>
          <w:rFonts w:hint="eastAsia" w:ascii="Arial" w:hAnsi="Arial" w:cs="仿宋"/>
          <w:color w:val="auto"/>
          <w:kern w:val="0"/>
          <w:sz w:val="24"/>
        </w:rPr>
        <w:t xml:space="preserve">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rPr>
        <w:t>3、乙方须向甲方出具合法有效完整的完税发票及凭证资料进行支付结算。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7"/>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7"/>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7"/>
        <w:ind w:firstLine="600" w:firstLineChars="250"/>
        <w:rPr>
          <w:rFonts w:hint="eastAsia" w:ascii="宋体" w:hAnsi="宋体"/>
          <w:color w:val="auto"/>
          <w:sz w:val="24"/>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7"/>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报名时间为：20</w:t>
      </w:r>
      <w:r>
        <w:rPr>
          <w:rFonts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14</w:t>
      </w:r>
      <w:r>
        <w:rPr>
          <w:rFonts w:hint="eastAsia" w:ascii="宋体" w:hAnsi="宋体"/>
          <w:color w:val="auto"/>
          <w:sz w:val="24"/>
        </w:rPr>
        <w:t>日到202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16</w:t>
      </w:r>
      <w:r>
        <w:rPr>
          <w:rFonts w:hint="eastAsia" w:ascii="宋体" w:hAnsi="宋体"/>
          <w:color w:val="auto"/>
          <w:sz w:val="24"/>
        </w:rPr>
        <w:t>日，每日09：00到17：00</w:t>
      </w:r>
      <w:r>
        <w:rPr>
          <w:rFonts w:hint="eastAsia" w:ascii="宋体" w:hAnsi="宋体"/>
          <w:color w:val="auto"/>
          <w:sz w:val="24"/>
          <w:lang w:eastAsia="zh-CN"/>
        </w:rPr>
        <w:t>前</w:t>
      </w:r>
      <w:r>
        <w:rPr>
          <w:rFonts w:hint="eastAsia" w:hAnsi="宋体" w:cs="宋体"/>
          <w:color w:val="auto"/>
          <w:sz w:val="24"/>
          <w:szCs w:val="24"/>
        </w:rPr>
        <w:t>在网上获取</w:t>
      </w:r>
      <w:r>
        <w:rPr>
          <w:rFonts w:hint="eastAsia" w:ascii="宋体" w:hAnsi="宋体"/>
          <w:color w:val="auto"/>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11</w:t>
      </w:r>
      <w:r>
        <w:rPr>
          <w:rFonts w:hint="eastAsia" w:ascii="宋体" w:hAnsi="宋体"/>
          <w:bCs/>
          <w:color w:val="auto"/>
          <w:sz w:val="24"/>
        </w:rPr>
        <w:t>月</w:t>
      </w:r>
      <w:r>
        <w:rPr>
          <w:rFonts w:hint="eastAsia" w:ascii="宋体" w:hAnsi="宋体"/>
          <w:bCs/>
          <w:color w:val="auto"/>
          <w:sz w:val="24"/>
          <w:lang w:val="en-US" w:eastAsia="zh-CN"/>
        </w:rPr>
        <w:t>18</w:t>
      </w:r>
      <w:r>
        <w:rPr>
          <w:rFonts w:hint="eastAsia" w:ascii="宋体" w:hAnsi="宋体"/>
          <w:bCs/>
          <w:color w:val="auto"/>
          <w:sz w:val="24"/>
        </w:rPr>
        <w:t>日</w:t>
      </w:r>
      <w:r>
        <w:rPr>
          <w:rFonts w:hint="eastAsia" w:ascii="宋体" w:hAnsi="宋体"/>
          <w:bCs/>
          <w:color w:val="auto"/>
          <w:sz w:val="24"/>
          <w:lang w:val="en-US" w:eastAsia="zh-CN"/>
        </w:rPr>
        <w:t>15</w:t>
      </w:r>
      <w:r>
        <w:rPr>
          <w:rFonts w:hint="eastAsia" w:ascii="宋体" w:hAnsi="宋体"/>
          <w:bCs/>
          <w:color w:val="auto"/>
          <w:sz w:val="24"/>
        </w:rPr>
        <w:t xml:space="preserve">时 </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11</w:t>
      </w:r>
      <w:r>
        <w:rPr>
          <w:rFonts w:hint="eastAsia" w:ascii="宋体" w:hAnsi="宋体"/>
          <w:bCs/>
          <w:color w:val="auto"/>
          <w:sz w:val="24"/>
        </w:rPr>
        <w:t>月</w:t>
      </w:r>
      <w:r>
        <w:rPr>
          <w:rFonts w:hint="eastAsia" w:ascii="宋体" w:hAnsi="宋体"/>
          <w:bCs/>
          <w:color w:val="auto"/>
          <w:sz w:val="24"/>
          <w:lang w:val="en-US" w:eastAsia="zh-CN"/>
        </w:rPr>
        <w:t>18</w:t>
      </w:r>
      <w:r>
        <w:rPr>
          <w:rFonts w:hint="eastAsia" w:ascii="宋体" w:hAnsi="宋体"/>
          <w:bCs/>
          <w:color w:val="auto"/>
          <w:sz w:val="24"/>
        </w:rPr>
        <w:t>日1</w:t>
      </w:r>
      <w:r>
        <w:rPr>
          <w:rFonts w:hint="eastAsia" w:ascii="宋体" w:hAnsi="宋体"/>
          <w:bCs/>
          <w:color w:val="auto"/>
          <w:sz w:val="24"/>
          <w:lang w:val="en-US" w:eastAsia="zh-CN"/>
        </w:rPr>
        <w:t>5</w:t>
      </w:r>
      <w:r>
        <w:rPr>
          <w:rFonts w:hint="eastAsia" w:ascii="宋体" w:hAnsi="宋体"/>
          <w:bCs/>
          <w:color w:val="auto"/>
          <w:sz w:val="24"/>
        </w:rPr>
        <w:t>时</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pStyle w:val="17"/>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4"/>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7"/>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7"/>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eastAsia="zh-CN"/>
        </w:rPr>
        <w:t>白</w:t>
      </w:r>
      <w:r>
        <w:rPr>
          <w:rFonts w:hint="eastAsia" w:ascii="Arial" w:hAnsi="Arial"/>
          <w:color w:val="auto"/>
          <w:sz w:val="24"/>
        </w:rPr>
        <w:t>老师</w:t>
      </w:r>
    </w:p>
    <w:p>
      <w:pPr>
        <w:pStyle w:val="17"/>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5" w:name="_Toc213496267"/>
      <w:bookmarkStart w:id="6" w:name="_Toc213397009"/>
      <w:bookmarkStart w:id="7" w:name="_Toc217446031"/>
      <w:bookmarkStart w:id="8" w:name="_Toc508697732"/>
      <w:bookmarkStart w:id="9" w:name="_Toc213396945"/>
      <w:bookmarkStart w:id="10" w:name="_Toc508697771"/>
      <w:bookmarkStart w:id="11" w:name="_Toc213396759"/>
    </w:p>
    <w:p>
      <w:pPr>
        <w:pStyle w:val="17"/>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rPr>
        <w:t>202</w:t>
      </w:r>
      <w:r>
        <w:rPr>
          <w:rFonts w:hint="eastAsia" w:ascii="宋体" w:hAnsi="宋体" w:cs="仿宋_GB2312"/>
          <w:color w:val="auto"/>
          <w:sz w:val="24"/>
          <w:lang w:val="en-US" w:eastAsia="zh-CN"/>
        </w:rPr>
        <w:t>3</w:t>
      </w:r>
      <w:r>
        <w:rPr>
          <w:rFonts w:hint="eastAsia" w:ascii="宋体" w:hAnsi="宋体" w:cs="仿宋_GB2312"/>
          <w:color w:val="auto"/>
          <w:sz w:val="24"/>
        </w:rPr>
        <w:t>年</w:t>
      </w:r>
      <w:r>
        <w:rPr>
          <w:rFonts w:hint="eastAsia" w:ascii="宋体" w:hAnsi="宋体" w:cs="仿宋_GB2312"/>
          <w:color w:val="auto"/>
          <w:sz w:val="24"/>
          <w:lang w:val="en-US" w:eastAsia="zh-CN"/>
        </w:rPr>
        <w:t>11</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2" w:name="_Toc60142197"/>
      <w:bookmarkStart w:id="13" w:name="_Toc515536911"/>
      <w:bookmarkStart w:id="14" w:name="_Toc12168"/>
      <w:bookmarkStart w:id="15" w:name="_Toc27398"/>
      <w:r>
        <w:rPr>
          <w:rFonts w:hint="eastAsia" w:ascii="Times New Roman" w:hAnsi="Times New Roman" w:eastAsia="宋体" w:cs="Times New Roman"/>
          <w:b/>
          <w:bCs/>
          <w:color w:val="auto"/>
          <w:kern w:val="44"/>
          <w:sz w:val="36"/>
          <w:szCs w:val="44"/>
          <w:lang w:val="en-US" w:eastAsia="zh-CN" w:bidi="ar-SA"/>
        </w:rPr>
        <w:t>第二章  询价须知</w:t>
      </w:r>
      <w:bookmarkEnd w:id="5"/>
      <w:bookmarkEnd w:id="6"/>
      <w:bookmarkEnd w:id="7"/>
      <w:bookmarkEnd w:id="8"/>
      <w:bookmarkEnd w:id="9"/>
      <w:bookmarkEnd w:id="10"/>
      <w:bookmarkEnd w:id="11"/>
      <w:bookmarkEnd w:id="12"/>
      <w:bookmarkEnd w:id="13"/>
      <w:bookmarkEnd w:id="14"/>
      <w:bookmarkEnd w:id="15"/>
    </w:p>
    <w:p>
      <w:pPr>
        <w:spacing w:after="96" w:afterLines="40"/>
        <w:ind w:firstLine="465"/>
        <w:textAlignment w:val="baseline"/>
        <w:rPr>
          <w:rFonts w:ascii="等线" w:hAnsi="等线" w:eastAsia="等线" w:cs="等线"/>
          <w:color w:val="auto"/>
          <w:sz w:val="24"/>
        </w:rPr>
      </w:pPr>
      <w:bookmarkStart w:id="16" w:name="_Toc515536912"/>
      <w:bookmarkStart w:id="17" w:name="_Toc10953"/>
      <w:bookmarkStart w:id="18" w:name="_Toc26829"/>
      <w:bookmarkStart w:id="19" w:name="_Toc89075878"/>
      <w:bookmarkStart w:id="20" w:name="_Toc183582231"/>
      <w:bookmarkStart w:id="21" w:name="_Toc77400782"/>
      <w:bookmarkStart w:id="22" w:name="_Toc217446056"/>
      <w:bookmarkStart w:id="23" w:name="_Toc183682368"/>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4"/>
        <w:rPr>
          <w:color w:val="auto"/>
        </w:rPr>
      </w:pPr>
      <w:r>
        <w:rPr>
          <w:rFonts w:ascii="宋体" w:hAnsi="宋体" w:cs="宋体"/>
          <w:color w:val="auto"/>
          <w:sz w:val="24"/>
        </w:rPr>
        <w:br w:type="page"/>
      </w:r>
      <w:bookmarkStart w:id="24" w:name="_Toc60142198"/>
      <w:r>
        <w:rPr>
          <w:rFonts w:hint="eastAsia"/>
          <w:color w:val="auto"/>
        </w:rPr>
        <w:t>第三章  评选程序</w:t>
      </w:r>
      <w:bookmarkEnd w:id="24"/>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4"/>
        <w:spacing w:line="276" w:lineRule="auto"/>
        <w:rPr>
          <w:color w:val="auto"/>
        </w:rPr>
      </w:pPr>
    </w:p>
    <w:p>
      <w:pPr>
        <w:pStyle w:val="4"/>
        <w:rPr>
          <w:rFonts w:hint="eastAsia"/>
          <w:color w:val="auto"/>
        </w:rPr>
      </w:pPr>
      <w:r>
        <w:rPr>
          <w:color w:val="auto"/>
        </w:rPr>
        <w:br w:type="page"/>
      </w:r>
      <w:bookmarkStart w:id="25" w:name="_Toc60142199"/>
      <w:r>
        <w:rPr>
          <w:rFonts w:hint="eastAsia"/>
          <w:color w:val="auto"/>
        </w:rPr>
        <w:t>第四章 供应商资格条件要求</w:t>
      </w:r>
      <w:bookmarkEnd w:id="16"/>
      <w:bookmarkEnd w:id="17"/>
      <w:bookmarkEnd w:id="18"/>
      <w:bookmarkEnd w:id="25"/>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7"/>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7"/>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7"/>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7"/>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6" w:name="_Toc60142200"/>
      <w:bookmarkStart w:id="27" w:name="_Toc4504"/>
      <w:bookmarkStart w:id="28" w:name="_Toc515536913"/>
      <w:bookmarkStart w:id="29" w:name="_Toc6181"/>
      <w:r>
        <w:rPr>
          <w:rFonts w:hint="eastAsia" w:ascii="宋体" w:hAnsi="宋体"/>
          <w:b/>
          <w:color w:val="auto"/>
          <w:sz w:val="32"/>
          <w:szCs w:val="32"/>
        </w:rPr>
        <w:t>第五章  供应商资格证明材料</w:t>
      </w:r>
      <w:bookmarkEnd w:id="26"/>
      <w:bookmarkEnd w:id="27"/>
      <w:bookmarkEnd w:id="28"/>
      <w:bookmarkEnd w:id="29"/>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2"/>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2"/>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4"/>
        <w:rPr>
          <w:rFonts w:hint="eastAsia"/>
          <w:color w:val="auto"/>
        </w:rPr>
      </w:pPr>
      <w:r>
        <w:rPr>
          <w:color w:val="auto"/>
          <w:sz w:val="32"/>
          <w:szCs w:val="32"/>
        </w:rPr>
        <w:br w:type="page"/>
      </w:r>
      <w:bookmarkStart w:id="30" w:name="_Toc355"/>
      <w:bookmarkStart w:id="31" w:name="_Toc515536914"/>
      <w:bookmarkStart w:id="32" w:name="_Toc13763"/>
      <w:bookmarkStart w:id="33" w:name="_Toc60142201"/>
      <w:r>
        <w:rPr>
          <w:rFonts w:hint="eastAsia"/>
          <w:color w:val="auto"/>
          <w:szCs w:val="36"/>
        </w:rPr>
        <w:t xml:space="preserve">第六章  </w:t>
      </w:r>
      <w:bookmarkEnd w:id="19"/>
      <w:bookmarkEnd w:id="20"/>
      <w:bookmarkEnd w:id="21"/>
      <w:bookmarkEnd w:id="22"/>
      <w:bookmarkEnd w:id="23"/>
      <w:bookmarkEnd w:id="30"/>
      <w:bookmarkEnd w:id="31"/>
      <w:bookmarkEnd w:id="32"/>
      <w:bookmarkStart w:id="34" w:name="_Toc19941"/>
      <w:bookmarkStart w:id="35" w:name="_Toc16063"/>
      <w:bookmarkStart w:id="36" w:name="_Toc515536917"/>
      <w:bookmarkStart w:id="37" w:name="_Toc217446057"/>
      <w:bookmarkStart w:id="38" w:name="_Toc183582232"/>
      <w:bookmarkStart w:id="39" w:name="_Toc183682369"/>
      <w:r>
        <w:rPr>
          <w:rFonts w:hint="eastAsia"/>
          <w:color w:val="auto"/>
        </w:rPr>
        <w:t>响应文件格式</w:t>
      </w:r>
      <w:bookmarkEnd w:id="33"/>
      <w:bookmarkEnd w:id="34"/>
      <w:bookmarkEnd w:id="35"/>
      <w:bookmarkEnd w:id="36"/>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lang w:eastAsia="zh-CN"/>
        </w:rPr>
        <w:t>询价</w:t>
      </w:r>
      <w:r>
        <w:rPr>
          <w:rFonts w:hint="eastAsia" w:ascii="宋体" w:hAnsi="宋体"/>
          <w:color w:val="auto"/>
          <w:sz w:val="24"/>
        </w:rPr>
        <w:t>小组将在评分时以响应文件不规范予以扣分处理。</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2"/>
        <w:spacing w:after="0" w:line="360" w:lineRule="auto"/>
        <w:rPr>
          <w:rFonts w:hint="eastAsia" w:ascii="宋体" w:hAnsi="宋体"/>
          <w:color w:val="auto"/>
          <w:kern w:val="2"/>
          <w:sz w:val="24"/>
        </w:rPr>
      </w:pPr>
      <w:r>
        <w:rPr>
          <w:rFonts w:hint="eastAsia" w:ascii="宋体" w:hAnsi="宋体"/>
          <w:color w:val="auto"/>
          <w:kern w:val="2"/>
          <w:sz w:val="24"/>
        </w:rPr>
        <w:t xml:space="preserve">    四、响应文件正本中所提供的复印件均应加盖供应商单位鲜章</w:t>
      </w:r>
    </w:p>
    <w:p>
      <w:pPr>
        <w:pStyle w:val="2"/>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2"/>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2"/>
        <w:spacing w:line="360" w:lineRule="auto"/>
        <w:rPr>
          <w:rFonts w:hint="eastAsia"/>
          <w:color w:val="auto"/>
        </w:rPr>
      </w:pPr>
      <w:r>
        <w:rPr>
          <w:color w:val="auto"/>
        </w:rPr>
        <w:br w:type="page"/>
      </w:r>
    </w:p>
    <w:p>
      <w:pPr>
        <w:spacing w:line="360" w:lineRule="auto"/>
        <w:jc w:val="center"/>
        <w:rPr>
          <w:rFonts w:ascii="等线" w:hAnsi="等线" w:eastAsia="等线" w:cs="方正小标宋简体"/>
          <w:b/>
          <w:color w:val="auto"/>
          <w:sz w:val="38"/>
        </w:rPr>
      </w:pPr>
    </w:p>
    <w:p>
      <w:pPr>
        <w:pStyle w:val="2"/>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西昌民族幼儿师范高等专科学校</w:t>
      </w:r>
    </w:p>
    <w:p>
      <w:pPr>
        <w:pStyle w:val="2"/>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灌木栽植采购项目</w:t>
      </w:r>
    </w:p>
    <w:p>
      <w:pPr>
        <w:pStyle w:val="2"/>
        <w:rPr>
          <w:color w:val="auto"/>
        </w:rPr>
      </w:pPr>
    </w:p>
    <w:p>
      <w:pPr>
        <w:pStyle w:val="2"/>
        <w:rPr>
          <w:color w:val="auto"/>
        </w:rPr>
      </w:pPr>
    </w:p>
    <w:p>
      <w:pPr>
        <w:pStyle w:val="2"/>
        <w:rPr>
          <w:color w:val="auto"/>
        </w:rPr>
      </w:pPr>
    </w:p>
    <w:p>
      <w:pPr>
        <w:pStyle w:val="2"/>
        <w:rPr>
          <w:rFonts w:hint="eastAsia"/>
          <w:color w:val="auto"/>
        </w:rPr>
      </w:pPr>
    </w:p>
    <w:p>
      <w:pPr>
        <w:spacing w:line="360" w:lineRule="auto"/>
        <w:jc w:val="center"/>
        <w:rPr>
          <w:rFonts w:ascii="等线" w:hAnsi="等线" w:eastAsia="等线" w:cs="方正小标宋简体"/>
          <w:b/>
          <w:color w:val="auto"/>
          <w:sz w:val="84"/>
          <w:szCs w:val="84"/>
        </w:rPr>
      </w:pPr>
      <w:bookmarkStart w:id="40" w:name="_Toc515537551"/>
      <w:bookmarkStart w:id="41" w:name="_Toc519155925"/>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40"/>
      <w:bookmarkEnd w:id="41"/>
    </w:p>
    <w:p>
      <w:pPr>
        <w:spacing w:line="360" w:lineRule="auto"/>
        <w:rPr>
          <w:rFonts w:hint="eastAsia" w:ascii="宋体" w:hAnsi="宋体"/>
          <w:b/>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2"/>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2"/>
        <w:spacing w:line="360" w:lineRule="auto"/>
        <w:rPr>
          <w:rFonts w:hint="eastAsia"/>
          <w:color w:val="auto"/>
        </w:rPr>
      </w:pPr>
    </w:p>
    <w:p>
      <w:pPr>
        <w:pStyle w:val="2"/>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2"/>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2"/>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2"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2"/>
    </w:p>
    <w:p>
      <w:pPr>
        <w:spacing w:line="440" w:lineRule="exact"/>
        <w:ind w:firstLine="480" w:firstLineChars="200"/>
        <w:rPr>
          <w:rFonts w:hint="eastAsia" w:ascii="宋体" w:hAnsi="宋体" w:cs="宋体"/>
          <w:color w:val="auto"/>
          <w:sz w:val="24"/>
        </w:rPr>
      </w:pPr>
      <w:bookmarkStart w:id="43" w:name="_Toc474937275"/>
      <w:r>
        <w:rPr>
          <w:rFonts w:hint="eastAsia" w:ascii="宋体" w:hAnsi="宋体" w:cs="宋体"/>
          <w:color w:val="auto"/>
          <w:sz w:val="24"/>
        </w:rPr>
        <w:t>一、具备《中华人民共和国政府采购法》第二十二条第一款和本项目规定的条件：</w:t>
      </w:r>
      <w:bookmarkEnd w:id="43"/>
    </w:p>
    <w:p>
      <w:pPr>
        <w:spacing w:line="440" w:lineRule="exact"/>
        <w:ind w:firstLine="480" w:firstLineChars="200"/>
        <w:rPr>
          <w:rFonts w:hint="eastAsia" w:ascii="宋体" w:hAnsi="宋体" w:cs="宋体"/>
          <w:color w:val="auto"/>
          <w:sz w:val="24"/>
        </w:rPr>
      </w:pPr>
      <w:bookmarkStart w:id="44"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4"/>
    </w:p>
    <w:p>
      <w:pPr>
        <w:spacing w:line="440" w:lineRule="exact"/>
        <w:ind w:firstLine="480" w:firstLineChars="200"/>
        <w:rPr>
          <w:rFonts w:hint="eastAsia" w:ascii="宋体" w:hAnsi="宋体" w:cs="宋体"/>
          <w:color w:val="auto"/>
          <w:sz w:val="24"/>
        </w:rPr>
      </w:pPr>
      <w:bookmarkStart w:id="45" w:name="_Toc474937277"/>
      <w:r>
        <w:rPr>
          <w:rFonts w:hint="eastAsia" w:ascii="宋体" w:hAnsi="宋体" w:cs="宋体"/>
          <w:color w:val="auto"/>
          <w:sz w:val="24"/>
        </w:rPr>
        <w:t>（六）法律、行政法规规定的其他条件</w:t>
      </w:r>
      <w:bookmarkEnd w:id="45"/>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6"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6"/>
    </w:p>
    <w:p>
      <w:pPr>
        <w:spacing w:line="440" w:lineRule="exact"/>
        <w:ind w:firstLine="480" w:firstLineChars="200"/>
        <w:rPr>
          <w:rFonts w:hint="eastAsia" w:ascii="宋体" w:hAnsi="宋体" w:cs="宋体"/>
          <w:color w:val="auto"/>
          <w:sz w:val="24"/>
        </w:rPr>
      </w:pPr>
      <w:bookmarkStart w:id="47"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7"/>
    </w:p>
    <w:p>
      <w:pPr>
        <w:spacing w:line="440" w:lineRule="exact"/>
        <w:ind w:firstLine="480" w:firstLineChars="200"/>
        <w:rPr>
          <w:rFonts w:hint="eastAsia" w:ascii="宋体" w:hAnsi="宋体" w:cs="宋体"/>
          <w:color w:val="auto"/>
          <w:sz w:val="24"/>
        </w:rPr>
      </w:pPr>
      <w:bookmarkStart w:id="48"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8"/>
    </w:p>
    <w:p>
      <w:pPr>
        <w:spacing w:line="440" w:lineRule="exact"/>
        <w:ind w:firstLine="480" w:firstLineChars="200"/>
        <w:rPr>
          <w:rFonts w:hint="eastAsia" w:ascii="宋体" w:hAnsi="宋体" w:cs="宋体"/>
          <w:color w:val="auto"/>
          <w:sz w:val="24"/>
        </w:rPr>
      </w:pPr>
      <w:bookmarkStart w:id="49" w:name="_Toc474937282"/>
      <w:r>
        <w:rPr>
          <w:rFonts w:hint="eastAsia" w:ascii="宋体" w:hAnsi="宋体" w:cs="宋体"/>
          <w:color w:val="auto"/>
          <w:sz w:val="24"/>
        </w:rPr>
        <w:t>五、</w:t>
      </w:r>
      <w:bookmarkEnd w:id="49"/>
      <w:bookmarkStart w:id="50"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50"/>
    </w:p>
    <w:p>
      <w:pPr>
        <w:pStyle w:val="2"/>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51"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51"/>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2"/>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2"/>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2" w:name="_Toc519155926"/>
      <w:bookmarkStart w:id="53" w:name="_Toc496797232"/>
      <w:bookmarkStart w:id="54" w:name="_Toc24553"/>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2"/>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2"/>
              <w:jc w:val="center"/>
              <w:rPr>
                <w:rFonts w:hint="eastAsia" w:ascii="仿宋_GB2312" w:hAnsi="宋体" w:eastAsia="仿宋_GB2312"/>
                <w:color w:val="auto"/>
                <w:szCs w:val="21"/>
                <w:shd w:val="clear" w:color="auto" w:fill="FFFFFF"/>
              </w:rPr>
            </w:pPr>
          </w:p>
        </w:tc>
        <w:tc>
          <w:tcPr>
            <w:tcW w:w="2080" w:type="dxa"/>
            <w:noWrap w:val="0"/>
            <w:vAlign w:val="top"/>
          </w:tcPr>
          <w:p>
            <w:pPr>
              <w:pStyle w:val="2"/>
              <w:spacing w:after="0" w:line="400" w:lineRule="exact"/>
              <w:rPr>
                <w:rFonts w:hint="eastAsia" w:ascii="仿宋_GB2312" w:eastAsia="仿宋_GB2312"/>
                <w:color w:val="auto"/>
                <w:szCs w:val="21"/>
              </w:rPr>
            </w:pPr>
          </w:p>
        </w:tc>
        <w:tc>
          <w:tcPr>
            <w:tcW w:w="1277" w:type="dxa"/>
            <w:noWrap w:val="0"/>
            <w:vAlign w:val="center"/>
          </w:tcPr>
          <w:p>
            <w:pPr>
              <w:pStyle w:val="2"/>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8"/>
        <w:ind w:firstLine="420" w:firstLineChars="200"/>
        <w:rPr>
          <w:rFonts w:ascii="仿宋_GB2312" w:hAnsi="仿宋" w:eastAsia="仿宋_GB2312" w:cs="仿宋"/>
          <w:color w:val="auto"/>
          <w:sz w:val="21"/>
          <w:szCs w:val="21"/>
        </w:rPr>
      </w:pPr>
    </w:p>
    <w:p>
      <w:pPr>
        <w:pStyle w:val="18"/>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5"/>
        <w:spacing w:line="360" w:lineRule="auto"/>
        <w:jc w:val="center"/>
        <w:rPr>
          <w:rFonts w:ascii="等线" w:hAnsi="等线" w:eastAsia="等线"/>
          <w:color w:val="auto"/>
          <w:sz w:val="30"/>
          <w:szCs w:val="30"/>
        </w:rPr>
      </w:pPr>
      <w:r>
        <w:rPr>
          <w:rFonts w:ascii="黑体" w:hAnsi="宋体"/>
          <w:color w:val="auto"/>
        </w:rPr>
        <w:br w:type="page"/>
      </w:r>
      <w:bookmarkEnd w:id="52"/>
      <w:bookmarkEnd w:id="53"/>
      <w:bookmarkEnd w:id="54"/>
      <w:bookmarkStart w:id="55" w:name="_Toc60142203"/>
      <w:bookmarkStart w:id="56" w:name="_Toc519155927"/>
      <w:r>
        <w:rPr>
          <w:rFonts w:hint="eastAsia" w:ascii="等线" w:hAnsi="等线" w:eastAsia="等线"/>
          <w:color w:val="auto"/>
          <w:sz w:val="30"/>
          <w:szCs w:val="30"/>
        </w:rPr>
        <w:t>五、其他材料</w:t>
      </w:r>
      <w:bookmarkEnd w:id="55"/>
      <w:bookmarkEnd w:id="56"/>
    </w:p>
    <w:p>
      <w:pPr>
        <w:pStyle w:val="7"/>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7"/>
    <w:bookmarkEnd w:id="38"/>
    <w:bookmarkEnd w:id="39"/>
    <w:p>
      <w:pPr>
        <w:pStyle w:val="2"/>
        <w:rPr>
          <w:rFonts w:hint="eastAsia" w:ascii="仿宋_GB2312" w:eastAsia="仿宋_GB2312"/>
          <w:color w:val="auto"/>
          <w:sz w:val="21"/>
          <w:szCs w:val="21"/>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3"/>
        <w:jc w:val="center"/>
        <w:rPr>
          <w:rFonts w:hint="eastAsia" w:ascii="宋体" w:hAnsi="宋体" w:eastAsia="宋体" w:cs="宋体"/>
          <w:b w:val="0"/>
          <w:bCs w:val="0"/>
          <w:sz w:val="21"/>
          <w:szCs w:val="21"/>
          <w:vertAlign w:val="baseli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99EC13AC-FC7D-4C9F-9B88-B9E9E1D7D3EB}"/>
  </w:font>
  <w:font w:name="黑体">
    <w:panose1 w:val="02010609060101010101"/>
    <w:charset w:val="86"/>
    <w:family w:val="auto"/>
    <w:pitch w:val="default"/>
    <w:sig w:usb0="800002BF" w:usb1="38CF7CFA" w:usb2="00000016" w:usb3="00000000" w:csb0="00040001" w:csb1="00000000"/>
    <w:embedRegular r:id="rId2" w:fontKey="{C705887D-1E58-47B9-BCAB-7B637CCAD5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7CF9996-30AF-4928-9D30-CE233D48F0DA}"/>
  </w:font>
  <w:font w:name="方正小标宋简体">
    <w:panose1 w:val="02000000000000000000"/>
    <w:charset w:val="86"/>
    <w:family w:val="script"/>
    <w:pitch w:val="default"/>
    <w:sig w:usb0="00000001" w:usb1="08000000" w:usb2="00000000" w:usb3="00000000" w:csb0="00040000" w:csb1="00000000"/>
    <w:embedRegular r:id="rId4" w:fontKey="{FF9AEBFE-D80E-4C47-B1BD-F9BBF78F76B5}"/>
  </w:font>
  <w:font w:name="方正小标宋_GBK">
    <w:panose1 w:val="02000000000000000000"/>
    <w:charset w:val="86"/>
    <w:family w:val="auto"/>
    <w:pitch w:val="default"/>
    <w:sig w:usb0="A00002BF" w:usb1="38CF7CFA" w:usb2="00082016" w:usb3="00000000" w:csb0="00040001" w:csb1="00000000"/>
    <w:embedRegular r:id="rId5" w:fontKey="{5C52A891-DA74-4FF4-8A6C-A35C1821F519}"/>
  </w:font>
  <w:font w:name="楷体">
    <w:panose1 w:val="02010609060101010101"/>
    <w:charset w:val="86"/>
    <w:family w:val="modern"/>
    <w:pitch w:val="default"/>
    <w:sig w:usb0="800002BF" w:usb1="38CF7CFA" w:usb2="00000016" w:usb3="00000000" w:csb0="00040001" w:csb1="00000000"/>
    <w:embedRegular r:id="rId6" w:fontKey="{76ABDB3B-CA4D-4D2E-86F2-A82EC056AFEF}"/>
  </w:font>
  <w:font w:name="仿宋_GB2312">
    <w:altName w:val="仿宋"/>
    <w:panose1 w:val="02010609030101010101"/>
    <w:charset w:val="86"/>
    <w:family w:val="modern"/>
    <w:pitch w:val="default"/>
    <w:sig w:usb0="00000000" w:usb1="00000000" w:usb2="00000000" w:usb3="00000000" w:csb0="00040000" w:csb1="00000000"/>
    <w:embedRegular r:id="rId7" w:fontKey="{5CB80D4E-3299-47B2-BB10-05A84C5C3EFE}"/>
  </w:font>
  <w:font w:name="仿宋">
    <w:panose1 w:val="02010609060101010101"/>
    <w:charset w:val="86"/>
    <w:family w:val="auto"/>
    <w:pitch w:val="default"/>
    <w:sig w:usb0="800002BF" w:usb1="38CF7CFA" w:usb2="00000016" w:usb3="00000000" w:csb0="00040001" w:csb1="00000000"/>
    <w:embedRegular r:id="rId8" w:fontKey="{4E66323C-1C38-4EC2-8A07-6F1C97284600}"/>
  </w:font>
  <w:font w:name="华文中宋">
    <w:panose1 w:val="02010600040101010101"/>
    <w:charset w:val="86"/>
    <w:family w:val="auto"/>
    <w:pitch w:val="default"/>
    <w:sig w:usb0="00000287" w:usb1="080F0000" w:usb2="00000000" w:usb3="00000000" w:csb0="0004009F" w:csb1="DFD70000"/>
    <w:embedRegular r:id="rId9" w:fontKey="{3A4DD685-332C-4F87-A285-6DA89D21FA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sz w:val="18"/>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abstractNum w:abstractNumId="1">
    <w:nsid w:val="565DCCB6"/>
    <w:multiLevelType w:val="singleLevel"/>
    <w:tmpl w:val="565DCCB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DEwMWNkMmM1OTEzMzUxNjc4OGZlOTBlYWVmNDQifQ=="/>
  </w:docVars>
  <w:rsids>
    <w:rsidRoot w:val="00000000"/>
    <w:rsid w:val="0690662C"/>
    <w:rsid w:val="0D441993"/>
    <w:rsid w:val="0E285061"/>
    <w:rsid w:val="0F496374"/>
    <w:rsid w:val="10AE47B4"/>
    <w:rsid w:val="185140D2"/>
    <w:rsid w:val="18F13F88"/>
    <w:rsid w:val="19996254"/>
    <w:rsid w:val="22AA2A22"/>
    <w:rsid w:val="2BBB3D91"/>
    <w:rsid w:val="2F9D32B6"/>
    <w:rsid w:val="35255919"/>
    <w:rsid w:val="4A400073"/>
    <w:rsid w:val="4BF622CD"/>
    <w:rsid w:val="571F2D49"/>
    <w:rsid w:val="61044A3C"/>
    <w:rsid w:val="68242759"/>
    <w:rsid w:val="68A953B8"/>
    <w:rsid w:val="78D9371F"/>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napToGrid w:val="0"/>
      <w:spacing w:before="120" w:after="120"/>
      <w:jc w:val="center"/>
      <w:outlineLvl w:val="0"/>
    </w:pPr>
    <w:rPr>
      <w:b/>
      <w:bCs/>
      <w:kern w:val="44"/>
      <w:sz w:val="36"/>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styleId="3">
    <w:name w:val="Body Text First Indent"/>
    <w:basedOn w:val="2"/>
    <w:qFormat/>
    <w:uiPriority w:val="0"/>
    <w:pPr>
      <w:ind w:firstLine="420" w:firstLineChars="100"/>
    </w:pPr>
    <w:rPr>
      <w:rFonts w:cs="Calibri"/>
      <w:color w:val="000000"/>
      <w:kern w:val="1"/>
      <w:szCs w:val="22"/>
    </w:rPr>
  </w:style>
  <w:style w:type="paragraph" w:styleId="7">
    <w:name w:val="Normal Indent"/>
    <w:basedOn w:val="1"/>
    <w:qFormat/>
    <w:uiPriority w:val="0"/>
    <w:pPr>
      <w:ind w:firstLine="420" w:firstLineChars="200"/>
    </w:pPr>
    <w:rPr>
      <w:kern w:val="0"/>
      <w:sz w:val="20"/>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333333"/>
      <w:u w:val="none"/>
    </w:rPr>
  </w:style>
  <w:style w:type="paragraph" w:styleId="16">
    <w:name w:val="List Paragraph"/>
    <w:basedOn w:val="1"/>
    <w:qFormat/>
    <w:uiPriority w:val="0"/>
    <w:pPr>
      <w:ind w:firstLine="420" w:firstLineChars="200"/>
    </w:pPr>
    <w:rPr>
      <w:kern w:val="0"/>
      <w:sz w:val="20"/>
    </w:rPr>
  </w:style>
  <w:style w:type="paragraph" w:customStyle="1" w:styleId="17">
    <w:name w:val="正文首行缩进两字符"/>
    <w:basedOn w:val="1"/>
    <w:qFormat/>
    <w:uiPriority w:val="0"/>
    <w:pPr>
      <w:spacing w:line="360" w:lineRule="auto"/>
      <w:ind w:firstLine="200" w:firstLineChars="200"/>
    </w:pPr>
    <w:rPr>
      <w:kern w:val="0"/>
      <w:sz w:val="20"/>
    </w:rPr>
  </w:style>
  <w:style w:type="paragraph" w:customStyle="1" w:styleId="18">
    <w:name w:val="CD正文"/>
    <w:basedOn w:val="1"/>
    <w:qFormat/>
    <w:uiPriority w:val="99"/>
    <w:pPr>
      <w:spacing w:line="360" w:lineRule="auto"/>
      <w:ind w:firstLine="493"/>
    </w:pPr>
    <w:rPr>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5997</Words>
  <Characters>6342</Characters>
  <Lines>0</Lines>
  <Paragraphs>0</Paragraphs>
  <TotalTime>3</TotalTime>
  <ScaleCrop>false</ScaleCrop>
  <LinksUpToDate>false</LinksUpToDate>
  <CharactersWithSpaces>7316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2023-11-13T09:15:59Z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91E54D59C65C4F349D2AB339490E2AC1</vt:lpwstr>
  </property>
</Properties>
</file>