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45" w:rsidRPr="001C4A17" w:rsidRDefault="00311845" w:rsidP="00311845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华文中宋" w:cs="宋体"/>
          <w:b/>
          <w:color w:val="000000" w:themeColor="text1"/>
          <w:kern w:val="36"/>
          <w:sz w:val="44"/>
          <w:szCs w:val="44"/>
        </w:rPr>
      </w:pPr>
      <w:r w:rsidRPr="001C4A17">
        <w:rPr>
          <w:rFonts w:ascii="方正小标宋简体" w:eastAsia="方正小标宋简体" w:hAnsi="华文中宋" w:cs="宋体" w:hint="eastAsia"/>
          <w:b/>
          <w:color w:val="000000" w:themeColor="text1"/>
          <w:kern w:val="36"/>
          <w:sz w:val="44"/>
          <w:szCs w:val="44"/>
        </w:rPr>
        <w:t>关于做好202</w:t>
      </w:r>
      <w:r w:rsidR="001C4A17" w:rsidRPr="001C4A17">
        <w:rPr>
          <w:rFonts w:ascii="方正小标宋简体" w:eastAsia="方正小标宋简体" w:hAnsi="华文中宋" w:cs="宋体" w:hint="eastAsia"/>
          <w:b/>
          <w:color w:val="000000" w:themeColor="text1"/>
          <w:kern w:val="36"/>
          <w:sz w:val="44"/>
          <w:szCs w:val="44"/>
        </w:rPr>
        <w:t>1</w:t>
      </w:r>
      <w:r w:rsidRPr="001C4A17">
        <w:rPr>
          <w:rFonts w:ascii="方正小标宋简体" w:eastAsia="方正小标宋简体" w:hAnsi="华文中宋" w:cs="宋体" w:hint="eastAsia"/>
          <w:b/>
          <w:color w:val="000000" w:themeColor="text1"/>
          <w:kern w:val="36"/>
          <w:sz w:val="44"/>
          <w:szCs w:val="44"/>
        </w:rPr>
        <w:t>年度国家社会科学基金项目</w:t>
      </w:r>
    </w:p>
    <w:p w:rsidR="00520B19" w:rsidRPr="001C4A17" w:rsidRDefault="00311845" w:rsidP="00311845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宋体"/>
          <w:kern w:val="0"/>
          <w:sz w:val="44"/>
          <w:szCs w:val="44"/>
        </w:rPr>
      </w:pPr>
      <w:r w:rsidRPr="001C4A17">
        <w:rPr>
          <w:rFonts w:ascii="方正小标宋简体" w:eastAsia="方正小标宋简体" w:hAnsi="华文中宋" w:cs="宋体" w:hint="eastAsia"/>
          <w:b/>
          <w:color w:val="000000" w:themeColor="text1"/>
          <w:kern w:val="36"/>
          <w:sz w:val="44"/>
          <w:szCs w:val="44"/>
        </w:rPr>
        <w:t>申报工作的通知</w:t>
      </w:r>
    </w:p>
    <w:p w:rsidR="00311845" w:rsidRDefault="009B42B4" w:rsidP="008F7253">
      <w:pPr>
        <w:widowControl/>
        <w:shd w:val="clear" w:color="auto" w:fill="FFFFFF"/>
        <w:spacing w:line="600" w:lineRule="exact"/>
        <w:jc w:val="left"/>
        <w:rPr>
          <w:rFonts w:ascii="Times New Roman" w:eastAsia="仿宋" w:hAnsi="仿宋" w:cs="Times New Roman"/>
          <w:kern w:val="0"/>
          <w:sz w:val="32"/>
          <w:szCs w:val="32"/>
        </w:rPr>
      </w:pPr>
      <w:r w:rsidRPr="009D0366">
        <w:rPr>
          <w:rFonts w:ascii="Times New Roman" w:eastAsia="仿宋" w:hAnsi="仿宋" w:cs="Times New Roman"/>
          <w:kern w:val="0"/>
          <w:sz w:val="32"/>
          <w:szCs w:val="32"/>
        </w:rPr>
        <w:t xml:space="preserve">　　</w:t>
      </w:r>
    </w:p>
    <w:p w:rsidR="00520B19" w:rsidRPr="008B396F" w:rsidRDefault="009B42B4" w:rsidP="00CE522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根据全国哲学社会</w:t>
      </w:r>
      <w:r w:rsidR="006F1F56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科学工作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办公室</w:t>
      </w:r>
      <w:r w:rsidR="00FC2A77">
        <w:rPr>
          <w:rFonts w:ascii="仿宋_GB2312" w:eastAsia="仿宋_GB2312" w:hAnsi="仿宋" w:cs="Times New Roman" w:hint="eastAsia"/>
          <w:kern w:val="0"/>
          <w:sz w:val="32"/>
          <w:szCs w:val="32"/>
        </w:rPr>
        <w:t>（以下简称全国社科</w:t>
      </w:r>
      <w:r w:rsidR="008102F2">
        <w:rPr>
          <w:rFonts w:ascii="仿宋_GB2312" w:eastAsia="仿宋_GB2312" w:hAnsi="仿宋" w:cs="Times New Roman" w:hint="eastAsia"/>
          <w:kern w:val="0"/>
          <w:sz w:val="32"/>
          <w:szCs w:val="32"/>
        </w:rPr>
        <w:t>工作</w:t>
      </w:r>
      <w:r w:rsidR="00FC2A77">
        <w:rPr>
          <w:rFonts w:ascii="仿宋_GB2312" w:eastAsia="仿宋_GB2312" w:hAnsi="仿宋" w:cs="Times New Roman" w:hint="eastAsia"/>
          <w:kern w:val="0"/>
          <w:sz w:val="32"/>
          <w:szCs w:val="32"/>
        </w:rPr>
        <w:t>办）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《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 w:rsidR="00AF7353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 w:rsidR="007364D5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年度国家社会科学基金项目申报公告》要求，现将我省关于做好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 w:rsidR="00AF7353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 w:rsidR="007364D5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年度国家社科基金项目申报</w:t>
      </w:r>
      <w:r w:rsidR="004544C7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工作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有关事项公告如下：</w:t>
      </w:r>
    </w:p>
    <w:p w:rsidR="008B396F" w:rsidRPr="008B396F" w:rsidRDefault="008B396F" w:rsidP="008B396F">
      <w:pPr>
        <w:pStyle w:val="aa"/>
        <w:widowControl/>
        <w:numPr>
          <w:ilvl w:val="0"/>
          <w:numId w:val="2"/>
        </w:numPr>
        <w:shd w:val="clear" w:color="auto" w:fill="FFFFFF"/>
        <w:spacing w:line="600" w:lineRule="exact"/>
        <w:ind w:firstLineChars="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申报</w:t>
      </w:r>
      <w:r w:rsidR="00FC2A7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安排</w:t>
      </w:r>
    </w:p>
    <w:p w:rsidR="002E3E87" w:rsidRPr="002E3E87" w:rsidRDefault="00FC2A77" w:rsidP="002E3E87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b/>
          <w:kern w:val="0"/>
          <w:sz w:val="32"/>
          <w:szCs w:val="32"/>
        </w:rPr>
      </w:pPr>
      <w:r w:rsidRPr="002E3E8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按照全国</w:t>
      </w:r>
      <w:r w:rsidR="00093248" w:rsidRPr="002E3E8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社科</w:t>
      </w:r>
      <w:r w:rsidR="008102F2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工作</w:t>
      </w:r>
      <w:r w:rsidR="00093248" w:rsidRPr="002E3E8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办限额申报的要求，</w:t>
      </w:r>
      <w:r w:rsidR="004C74F0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我省</w:t>
      </w:r>
      <w:r w:rsidR="002E3E87" w:rsidRPr="002E3E8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实行限额申报，</w:t>
      </w:r>
      <w:r w:rsidR="008102F2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各单位</w:t>
      </w:r>
      <w:r w:rsidR="002E3E87" w:rsidRPr="002E3E8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申报名额</w:t>
      </w:r>
      <w:r w:rsidR="006567DA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另行</w:t>
      </w:r>
      <w:r w:rsidR="002E3E87" w:rsidRPr="002E3E87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通知。</w:t>
      </w:r>
    </w:p>
    <w:p w:rsidR="00520B19" w:rsidRPr="008B396F" w:rsidRDefault="008102F2" w:rsidP="008B396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省社科规划</w:t>
      </w:r>
      <w:proofErr w:type="gramStart"/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办集中</w:t>
      </w:r>
      <w:proofErr w:type="gramEnd"/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受理申报</w:t>
      </w:r>
      <w:r w:rsidR="008B396F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时间为</w:t>
      </w:r>
      <w:r w:rsidR="008B396F" w:rsidRPr="008B396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2021</w:t>
      </w:r>
      <w:r w:rsidR="008B396F" w:rsidRPr="008B396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年</w:t>
      </w:r>
      <w:r w:rsidR="008B396F" w:rsidRPr="008B396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3</w:t>
      </w:r>
      <w:r w:rsidR="008B396F" w:rsidRPr="008B396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月</w:t>
      </w:r>
      <w:r w:rsidR="002E3E87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1</w:t>
      </w:r>
      <w:r w:rsidR="008B396F" w:rsidRPr="008B396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日</w:t>
      </w:r>
      <w:r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－2日</w:t>
      </w:r>
      <w:r w:rsidR="008B396F" w:rsidRPr="008B396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。</w:t>
      </w:r>
      <w:r w:rsidR="009B42B4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各单位</w:t>
      </w:r>
      <w:r w:rsidR="00DA2366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务必</w:t>
      </w:r>
      <w:r w:rsidR="009B42B4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于</w:t>
      </w:r>
      <w:r w:rsidRPr="008B396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3</w:t>
      </w:r>
      <w:r w:rsidRPr="008B396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2</w:t>
      </w:r>
      <w:r w:rsidR="009B42B4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日前将纸质版《申请书》和《活页》报送我办，电子版《申请书》和申报系统电子数据文件</w:t>
      </w:r>
      <w:r w:rsidR="004A54D7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发送</w:t>
      </w:r>
      <w:r w:rsidR="009B42B4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我办邮箱（</w:t>
      </w:r>
      <w:r w:rsidR="009B42B4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scghpjb@163.com</w:t>
      </w:r>
      <w:r w:rsidR="009B42B4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）</w:t>
      </w:r>
      <w:r w:rsidR="00D74262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，逾期不予受理</w:t>
      </w:r>
      <w:r w:rsidR="009B42B4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520B19" w:rsidRPr="008B396F" w:rsidRDefault="009B42B4" w:rsidP="008B396F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纸质材料需报送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份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每份含申请书和活页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)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至我办，其中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份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(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须有一份原件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)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以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夹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9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方式</w:t>
      </w:r>
      <w:r w:rsidRPr="008B396F"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t>（参考图示</w:t>
      </w:r>
      <w:r w:rsidRPr="008B396F">
        <w:rPr>
          <w:rFonts w:ascii="仿宋_GB2312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 w:rsidRPr="008B396F"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t>）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按学科类别打捆，另有一份单独</w:t>
      </w:r>
      <w:r w:rsidR="004540CD">
        <w:rPr>
          <w:rFonts w:ascii="仿宋_GB2312" w:eastAsia="仿宋_GB2312" w:hAnsi="仿宋" w:cs="Times New Roman" w:hint="eastAsia"/>
          <w:kern w:val="0"/>
          <w:sz w:val="32"/>
          <w:szCs w:val="32"/>
        </w:rPr>
        <w:t>打捆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，交由</w:t>
      </w:r>
      <w:r w:rsidR="008102F2">
        <w:rPr>
          <w:rFonts w:ascii="仿宋_GB2312" w:eastAsia="仿宋_GB2312" w:hAnsi="仿宋" w:cs="Times New Roman" w:hint="eastAsia"/>
          <w:kern w:val="0"/>
          <w:sz w:val="32"/>
          <w:szCs w:val="32"/>
        </w:rPr>
        <w:t>省社科规划办</w:t>
      </w:r>
      <w:r w:rsidR="00F524D0">
        <w:rPr>
          <w:rFonts w:ascii="仿宋_GB2312" w:eastAsia="仿宋_GB2312" w:hAnsi="仿宋" w:cs="Times New Roman" w:hint="eastAsia"/>
          <w:kern w:val="0"/>
          <w:sz w:val="32"/>
          <w:szCs w:val="32"/>
        </w:rPr>
        <w:t>留存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。《申请书》统一用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A3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纸双面印制、中缝装订。</w:t>
      </w:r>
    </w:p>
    <w:p w:rsidR="00F57FC9" w:rsidRPr="008B396F" w:rsidRDefault="00F57FC9" w:rsidP="007C49BA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参考图示</w:t>
      </w:r>
      <w:r w:rsidRPr="008B396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1</w:t>
      </w:r>
      <w:r w:rsidRPr="008B396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：</w:t>
      </w:r>
    </w:p>
    <w:p w:rsidR="00F57FC9" w:rsidRPr="008B396F" w:rsidRDefault="00F57FC9" w:rsidP="00F57FC9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Times New Roman" w:cs="Times New Roman" w:hint="eastAsia"/>
          <w:noProof/>
          <w:kern w:val="0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6BF2CA3F" wp14:editId="5C45B737">
            <wp:simplePos x="0" y="0"/>
            <wp:positionH relativeFrom="column">
              <wp:posOffset>23495</wp:posOffset>
            </wp:positionH>
            <wp:positionV relativeFrom="paragraph">
              <wp:posOffset>27305</wp:posOffset>
            </wp:positionV>
            <wp:extent cx="1780540" cy="1332230"/>
            <wp:effectExtent l="19050" t="0" r="0" b="0"/>
            <wp:wrapNone/>
            <wp:docPr id="7" name="图片 0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96F">
        <w:rPr>
          <w:rFonts w:ascii="仿宋_GB2312" w:eastAsia="仿宋_GB2312" w:hAnsi="Times New Roman" w:cs="Times New Roman" w:hint="eastAsia"/>
          <w:noProof/>
          <w:kern w:val="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9929B35" wp14:editId="0859457B">
            <wp:simplePos x="0" y="0"/>
            <wp:positionH relativeFrom="column">
              <wp:posOffset>3584575</wp:posOffset>
            </wp:positionH>
            <wp:positionV relativeFrom="paragraph">
              <wp:posOffset>24130</wp:posOffset>
            </wp:positionV>
            <wp:extent cx="1766570" cy="1332230"/>
            <wp:effectExtent l="19050" t="0" r="5080" b="0"/>
            <wp:wrapNone/>
            <wp:docPr id="8" name="图片 2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96F">
        <w:rPr>
          <w:rFonts w:ascii="仿宋_GB2312" w:eastAsia="仿宋_GB2312" w:hAnsi="Times New Roman" w:cs="Times New Roman" w:hint="eastAsia"/>
          <w:noProof/>
          <w:kern w:val="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63CB3182" wp14:editId="0537406A">
            <wp:simplePos x="0" y="0"/>
            <wp:positionH relativeFrom="column">
              <wp:posOffset>1804035</wp:posOffset>
            </wp:positionH>
            <wp:positionV relativeFrom="paragraph">
              <wp:posOffset>23495</wp:posOffset>
            </wp:positionV>
            <wp:extent cx="1780540" cy="1332230"/>
            <wp:effectExtent l="19050" t="0" r="0" b="0"/>
            <wp:wrapNone/>
            <wp:docPr id="9" name="图片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7FC9" w:rsidRPr="008B396F" w:rsidRDefault="00F57FC9" w:rsidP="00F57FC9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　　</w:t>
      </w:r>
    </w:p>
    <w:p w:rsidR="00F57FC9" w:rsidRPr="008B396F" w:rsidRDefault="00F57FC9" w:rsidP="00F57FC9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9D0366" w:rsidRPr="008B396F" w:rsidRDefault="009D0366" w:rsidP="008F7253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1E42A1" w:rsidRPr="001E42A1" w:rsidRDefault="00490DDD" w:rsidP="001E42A1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仿宋" w:cs="Times New Roman"/>
          <w:b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lastRenderedPageBreak/>
        <w:t>二</w:t>
      </w:r>
      <w:r w:rsidR="009B42B4" w:rsidRPr="001E42A1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、</w:t>
      </w:r>
      <w:r w:rsidR="001E42A1" w:rsidRPr="001E42A1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注意事项</w:t>
      </w:r>
    </w:p>
    <w:p w:rsidR="001E42A1" w:rsidRPr="008B396F" w:rsidRDefault="001E42A1" w:rsidP="001E42A1">
      <w:pPr>
        <w:widowControl/>
        <w:shd w:val="clear" w:color="auto" w:fill="FFFFFF"/>
        <w:spacing w:line="600" w:lineRule="exact"/>
        <w:ind w:firstLineChars="195" w:firstLine="624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年度项目申报系统可在省社科</w:t>
      </w:r>
      <w:proofErr w:type="gramStart"/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联官网</w:t>
      </w:r>
      <w:proofErr w:type="gramEnd"/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（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www.scskl.cn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）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下载中心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下载，请各责任单位填报时注意采集申报人身份证件信息。</w:t>
      </w:r>
    </w:p>
    <w:p w:rsidR="001E42A1" w:rsidRPr="008B396F" w:rsidRDefault="001E42A1" w:rsidP="001E42A1">
      <w:pPr>
        <w:widowControl/>
        <w:shd w:val="clear" w:color="auto" w:fill="FFFFFF"/>
        <w:spacing w:line="600" w:lineRule="exact"/>
        <w:ind w:firstLineChars="195" w:firstLine="624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2.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请各单位在向</w:t>
      </w:r>
      <w:r w:rsidR="008102F2">
        <w:rPr>
          <w:rFonts w:ascii="仿宋_GB2312" w:eastAsia="仿宋_GB2312" w:hAnsi="仿宋" w:cs="Times New Roman" w:hint="eastAsia"/>
          <w:kern w:val="0"/>
          <w:sz w:val="32"/>
          <w:szCs w:val="32"/>
        </w:rPr>
        <w:t>省社科规划办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上报申报系统电子数据文件时务必仔细检查核对，</w:t>
      </w:r>
      <w:r w:rsidRPr="002A5555">
        <w:rPr>
          <w:rFonts w:ascii="仿宋_GB2312" w:eastAsia="仿宋_GB2312" w:hAnsi="宋体" w:hint="eastAsia"/>
          <w:b/>
          <w:kern w:val="0"/>
          <w:sz w:val="32"/>
          <w:szCs w:val="32"/>
        </w:rPr>
        <w:t>申报系统数据填报务必注意清空以往数据，提交的数据文件不要混入往年数据。</w:t>
      </w:r>
      <w:r w:rsidR="008102F2">
        <w:rPr>
          <w:rFonts w:ascii="仿宋_GB2312" w:eastAsia="仿宋_GB2312" w:hAnsi="仿宋" w:cs="Times New Roman" w:hint="eastAsia"/>
          <w:kern w:val="0"/>
          <w:sz w:val="32"/>
          <w:szCs w:val="32"/>
        </w:rPr>
        <w:t>省社科规划办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以</w:t>
      </w:r>
      <w:r w:rsidRPr="00EA6E28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2021</w:t>
      </w:r>
      <w:r w:rsidRPr="00EA6E28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年</w:t>
      </w:r>
      <w:r w:rsidRPr="00EA6E28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3</w:t>
      </w:r>
      <w:r w:rsidRPr="00EA6E28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月</w:t>
      </w:r>
      <w:r w:rsidR="009F4703" w:rsidRPr="00EA6E28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2</w:t>
      </w:r>
      <w:r w:rsidRPr="00EA6E28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日</w:t>
      </w:r>
      <w:r w:rsidRPr="00EA6E28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17:00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截止的申报文件为准。</w:t>
      </w:r>
    </w:p>
    <w:p w:rsidR="001E42A1" w:rsidRPr="008B396F" w:rsidRDefault="001E42A1" w:rsidP="001E42A1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　　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3.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各单位务必严格形式审查，</w:t>
      </w:r>
      <w:r w:rsidR="008102F2">
        <w:rPr>
          <w:rFonts w:ascii="仿宋_GB2312" w:eastAsia="仿宋_GB2312" w:hAnsi="仿宋" w:cs="Times New Roman" w:hint="eastAsia"/>
          <w:kern w:val="0"/>
          <w:sz w:val="32"/>
          <w:szCs w:val="32"/>
        </w:rPr>
        <w:t>省社科规划办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形式审查不过关的申报材料</w:t>
      </w:r>
      <w:r w:rsidR="008102F2">
        <w:rPr>
          <w:rFonts w:ascii="仿宋_GB2312" w:eastAsia="仿宋_GB2312" w:hAnsi="仿宋" w:cs="Times New Roman" w:hint="eastAsia"/>
          <w:kern w:val="0"/>
          <w:sz w:val="32"/>
          <w:szCs w:val="32"/>
        </w:rPr>
        <w:t>将不予报送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1E42A1" w:rsidRPr="008B396F" w:rsidRDefault="001E42A1" w:rsidP="001E42A1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　　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4.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《申请书》电子版（word文档）、申报系统电子数据文件和《申请书》纸质版的信息务必保持一致，否则视为形式审查不合格。</w:t>
      </w:r>
      <w:r w:rsidRPr="008B396F">
        <w:rPr>
          <w:rFonts w:ascii="仿宋_GB2312" w:eastAsia="仿宋_GB2312" w:hAnsi="宋体" w:hint="eastAsia"/>
          <w:b/>
          <w:kern w:val="0"/>
          <w:sz w:val="32"/>
          <w:szCs w:val="32"/>
        </w:rPr>
        <w:t>申请书电子版请分</w:t>
      </w:r>
      <w:proofErr w:type="gramStart"/>
      <w:r w:rsidRPr="008B396F">
        <w:rPr>
          <w:rFonts w:ascii="仿宋_GB2312" w:eastAsia="仿宋_GB2312" w:hAnsi="宋体" w:hint="eastAsia"/>
          <w:b/>
          <w:kern w:val="0"/>
          <w:sz w:val="32"/>
          <w:szCs w:val="32"/>
        </w:rPr>
        <w:t>学科建</w:t>
      </w:r>
      <w:proofErr w:type="gramEnd"/>
      <w:r w:rsidRPr="008B396F">
        <w:rPr>
          <w:rFonts w:ascii="仿宋_GB2312" w:eastAsia="仿宋_GB2312" w:hAnsi="宋体" w:hint="eastAsia"/>
          <w:b/>
          <w:kern w:val="0"/>
          <w:sz w:val="32"/>
          <w:szCs w:val="32"/>
        </w:rPr>
        <w:t>文件夹</w:t>
      </w:r>
      <w:r w:rsidRPr="008B396F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word文档</w:t>
      </w:r>
      <w:r w:rsidRPr="008B396F">
        <w:rPr>
          <w:rFonts w:ascii="仿宋_GB2312" w:eastAsia="仿宋_GB2312" w:hAnsi="宋体" w:hint="eastAsia"/>
          <w:kern w:val="0"/>
          <w:sz w:val="32"/>
          <w:szCs w:val="32"/>
        </w:rPr>
        <w:t>以</w:t>
      </w:r>
      <w:r w:rsidRPr="008B396F">
        <w:rPr>
          <w:rFonts w:ascii="仿宋_GB2312" w:eastAsia="仿宋_GB2312" w:hAnsi="宋体" w:hint="eastAsia"/>
          <w:b/>
          <w:kern w:val="0"/>
          <w:sz w:val="32"/>
          <w:szCs w:val="32"/>
        </w:rPr>
        <w:t>学科+负责人姓名</w:t>
      </w:r>
      <w:r w:rsidRPr="008B396F">
        <w:rPr>
          <w:rFonts w:ascii="仿宋_GB2312" w:eastAsia="仿宋_GB2312" w:hAnsi="宋体" w:hint="eastAsia"/>
          <w:kern w:val="0"/>
          <w:sz w:val="32"/>
          <w:szCs w:val="32"/>
        </w:rPr>
        <w:t>命名，邮件标题请标注</w:t>
      </w:r>
      <w:r w:rsidRPr="008B396F">
        <w:rPr>
          <w:rFonts w:ascii="仿宋_GB2312" w:eastAsia="仿宋_GB2312" w:hAnsi="宋体" w:hint="eastAsia"/>
          <w:b/>
          <w:kern w:val="0"/>
          <w:sz w:val="32"/>
          <w:szCs w:val="32"/>
        </w:rPr>
        <w:t>“单位名称+202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1</w:t>
      </w:r>
      <w:r w:rsidRPr="008B396F">
        <w:rPr>
          <w:rFonts w:ascii="仿宋_GB2312" w:eastAsia="仿宋_GB2312" w:hAnsi="宋体" w:hint="eastAsia"/>
          <w:b/>
          <w:kern w:val="0"/>
          <w:sz w:val="32"/>
          <w:szCs w:val="32"/>
        </w:rPr>
        <w:t>国家社科基金年度项目申报”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1E42A1" w:rsidRPr="008B396F" w:rsidRDefault="001E42A1" w:rsidP="001E42A1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5.201</w:t>
      </w:r>
      <w:r w:rsidR="00F635A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-20</w:t>
      </w:r>
      <w:r w:rsidR="00F635A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年期间被撤项，201</w:t>
      </w:r>
      <w:r w:rsidR="00F635A6">
        <w:rPr>
          <w:rFonts w:ascii="仿宋_GB2312" w:eastAsia="仿宋_GB2312" w:hAnsi="仿宋" w:cs="Times New Roman" w:hint="eastAsia"/>
          <w:kern w:val="0"/>
          <w:sz w:val="32"/>
          <w:szCs w:val="32"/>
        </w:rPr>
        <w:t>8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-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 w:rsidR="00F635A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年被终止的国家社科基金项目负责人，不允许参与本次项目申报。各单位务必严格审查把关，</w:t>
      </w:r>
      <w:r w:rsidR="008102F2">
        <w:rPr>
          <w:rFonts w:ascii="仿宋_GB2312" w:eastAsia="仿宋_GB2312" w:hAnsi="仿宋" w:cs="Times New Roman" w:hint="eastAsia"/>
          <w:kern w:val="0"/>
          <w:sz w:val="32"/>
          <w:szCs w:val="32"/>
        </w:rPr>
        <w:t>省社科规划办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将对违规申报的单位和个人进行通报批评。</w:t>
      </w:r>
    </w:p>
    <w:p w:rsidR="001E42A1" w:rsidRPr="00540B04" w:rsidRDefault="001E42A1" w:rsidP="001E42A1">
      <w:pPr>
        <w:widowControl/>
        <w:shd w:val="clear" w:color="auto" w:fill="FFFFFF"/>
        <w:tabs>
          <w:tab w:val="left" w:pos="312"/>
        </w:tabs>
        <w:spacing w:line="600" w:lineRule="exact"/>
        <w:ind w:firstLineChars="200" w:firstLine="640"/>
        <w:rPr>
          <w:rFonts w:ascii="仿宋_GB2312" w:eastAsia="仿宋_GB2312" w:hAnsi="宋体"/>
          <w:b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6.《申请书》中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六、各地社科规划管理部门或在京委托管理机构审核意见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="00CE4F3F">
        <w:rPr>
          <w:rFonts w:ascii="仿宋_GB2312" w:eastAsia="仿宋_GB2312" w:hAnsi="仿宋" w:cs="Times New Roman" w:hint="eastAsia"/>
          <w:kern w:val="0"/>
          <w:sz w:val="32"/>
          <w:szCs w:val="32"/>
        </w:rPr>
        <w:t>请代为填写:</w:t>
      </w:r>
      <w:bookmarkStart w:id="0" w:name="_GoBack"/>
      <w:bookmarkEnd w:id="0"/>
      <w:r w:rsidRPr="00540B04">
        <w:rPr>
          <w:rFonts w:ascii="仿宋_GB2312" w:eastAsia="仿宋_GB2312" w:hAnsi="宋体" w:hint="eastAsia"/>
          <w:b/>
          <w:kern w:val="0"/>
          <w:sz w:val="32"/>
          <w:szCs w:val="32"/>
        </w:rPr>
        <w:t>“我办同意课题负责人所在单位意见，同意报全国哲学社会科学工作办公室送学科评审组评审”</w:t>
      </w:r>
      <w:r w:rsidR="00540B04">
        <w:rPr>
          <w:rFonts w:ascii="仿宋_GB2312" w:eastAsia="仿宋_GB2312" w:hAnsi="宋体" w:hint="eastAsia"/>
          <w:b/>
          <w:kern w:val="0"/>
          <w:sz w:val="32"/>
          <w:szCs w:val="32"/>
        </w:rPr>
        <w:t>，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落款时间</w:t>
      </w:r>
      <w:proofErr w:type="gramStart"/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请统一</w:t>
      </w:r>
      <w:proofErr w:type="gramEnd"/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填写为</w:t>
      </w:r>
      <w:r w:rsidRPr="00540B04">
        <w:rPr>
          <w:rFonts w:ascii="仿宋_GB2312" w:eastAsia="仿宋_GB2312" w:hAnsi="宋体" w:hint="eastAsia"/>
          <w:b/>
          <w:kern w:val="0"/>
          <w:sz w:val="32"/>
          <w:szCs w:val="32"/>
        </w:rPr>
        <w:t>“202</w:t>
      </w:r>
      <w:r w:rsidR="005235FC" w:rsidRPr="00540B04">
        <w:rPr>
          <w:rFonts w:ascii="仿宋_GB2312" w:eastAsia="仿宋_GB2312" w:hAnsi="宋体" w:hint="eastAsia"/>
          <w:b/>
          <w:kern w:val="0"/>
          <w:sz w:val="32"/>
          <w:szCs w:val="32"/>
        </w:rPr>
        <w:t>1</w:t>
      </w:r>
      <w:r w:rsidRPr="00540B04">
        <w:rPr>
          <w:rFonts w:ascii="仿宋_GB2312" w:eastAsia="仿宋_GB2312" w:hAnsi="宋体" w:hint="eastAsia"/>
          <w:b/>
          <w:kern w:val="0"/>
          <w:sz w:val="32"/>
          <w:szCs w:val="32"/>
        </w:rPr>
        <w:t>年</w:t>
      </w:r>
      <w:r w:rsidR="005235FC" w:rsidRPr="00540B04">
        <w:rPr>
          <w:rFonts w:ascii="仿宋_GB2312" w:eastAsia="仿宋_GB2312" w:hAnsi="宋体" w:hint="eastAsia"/>
          <w:b/>
          <w:kern w:val="0"/>
          <w:sz w:val="32"/>
          <w:szCs w:val="32"/>
        </w:rPr>
        <w:t>3</w:t>
      </w:r>
      <w:r w:rsidRPr="00540B04">
        <w:rPr>
          <w:rFonts w:ascii="仿宋_GB2312" w:eastAsia="仿宋_GB2312" w:hAnsi="宋体" w:hint="eastAsia"/>
          <w:b/>
          <w:kern w:val="0"/>
          <w:sz w:val="32"/>
          <w:szCs w:val="32"/>
        </w:rPr>
        <w:t>月1</w:t>
      </w:r>
      <w:r w:rsidR="005235FC" w:rsidRPr="00540B04">
        <w:rPr>
          <w:rFonts w:ascii="仿宋_GB2312" w:eastAsia="仿宋_GB2312" w:hAnsi="宋体" w:hint="eastAsia"/>
          <w:b/>
          <w:kern w:val="0"/>
          <w:sz w:val="32"/>
          <w:szCs w:val="32"/>
        </w:rPr>
        <w:t>6</w:t>
      </w:r>
      <w:r w:rsidRPr="00540B04">
        <w:rPr>
          <w:rFonts w:ascii="仿宋_GB2312" w:eastAsia="仿宋_GB2312" w:hAnsi="宋体" w:hint="eastAsia"/>
          <w:b/>
          <w:kern w:val="0"/>
          <w:sz w:val="32"/>
          <w:szCs w:val="32"/>
        </w:rPr>
        <w:t>日”。</w:t>
      </w:r>
    </w:p>
    <w:p w:rsidR="00097EE9" w:rsidRPr="00B97F1D" w:rsidRDefault="00490DDD" w:rsidP="00B97F1D">
      <w:pPr>
        <w:widowControl/>
        <w:shd w:val="clear" w:color="auto" w:fill="FFFFFF"/>
        <w:spacing w:line="600" w:lineRule="exact"/>
        <w:ind w:firstLineChars="199" w:firstLine="639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lastRenderedPageBreak/>
        <w:t>三</w:t>
      </w:r>
      <w:r w:rsidR="009B42B4" w:rsidRPr="00B97F1D"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t>、</w:t>
      </w:r>
      <w:r w:rsidR="00097EE9" w:rsidRPr="008B396F"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t>常见错</w:t>
      </w:r>
      <w:r w:rsidR="00097EE9" w:rsidRPr="00B97F1D"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t>误提示</w:t>
      </w:r>
    </w:p>
    <w:p w:rsidR="00097EE9" w:rsidRPr="008B396F" w:rsidRDefault="008E1FA7" w:rsidP="00097EE9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1.</w:t>
      </w:r>
      <w:r w:rsidR="00097EE9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《申请书》封面</w:t>
      </w:r>
      <w:r w:rsidR="00097EE9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="00097EE9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学科分类</w:t>
      </w:r>
      <w:r w:rsidR="00097EE9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="00097EE9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填写错误（例如：填写二级学科，学科名称书写不规范，同时填写多个学科，申报材料中所填学科前后不一致等情况），</w:t>
      </w:r>
      <w:r w:rsidR="00097EE9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097EE9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申报材料中</w:t>
      </w:r>
      <w:r w:rsidR="00097EE9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="00097EE9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项目类别</w:t>
      </w:r>
      <w:r w:rsidR="00097EE9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="00097EE9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填写不一致，《活页》漏填课题名称等，一律视为形式审查不合格。</w:t>
      </w:r>
    </w:p>
    <w:p w:rsidR="00097EE9" w:rsidRPr="008B396F" w:rsidRDefault="00097EE9" w:rsidP="00097EE9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2. 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申报系统电子数据文件录入过程中，</w:t>
      </w:r>
      <w:r w:rsidRPr="00487AF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务必使用</w:t>
      </w:r>
      <w:r w:rsidRPr="00487AF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“</w:t>
      </w:r>
      <w:r w:rsidRPr="00487AF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全角</w:t>
      </w:r>
      <w:r w:rsidRPr="00487AF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t>”</w:t>
      </w:r>
      <w:r w:rsidRPr="00487AF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标点符号。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使用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“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半角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”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标点符号将导致申报数据打印过程中出现乱码。</w:t>
      </w:r>
      <w:r w:rsidR="00F222A6" w:rsidRPr="00487AF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课题名称</w:t>
      </w:r>
      <w:r w:rsidR="006E1B54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录</w:t>
      </w:r>
      <w:r w:rsidR="00487AFF" w:rsidRPr="00487AF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入</w:t>
      </w:r>
      <w:r w:rsidR="00487AF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时不要空格</w:t>
      </w:r>
      <w:r w:rsidR="00487AFF" w:rsidRPr="00487AFF">
        <w:rPr>
          <w:rFonts w:ascii="仿宋_GB2312" w:eastAsia="仿宋_GB2312" w:hAnsi="仿宋" w:cs="Times New Roman" w:hint="eastAsia"/>
          <w:b/>
          <w:kern w:val="0"/>
          <w:sz w:val="32"/>
          <w:szCs w:val="32"/>
        </w:rPr>
        <w:t>，</w:t>
      </w:r>
      <w:r w:rsidR="00487AFF">
        <w:rPr>
          <w:rFonts w:ascii="仿宋_GB2312" w:eastAsia="仿宋_GB2312" w:hAnsi="仿宋" w:cs="Times New Roman" w:hint="eastAsia"/>
          <w:kern w:val="0"/>
          <w:sz w:val="32"/>
          <w:szCs w:val="32"/>
        </w:rPr>
        <w:t>空格也将导致打印时出现乱码。</w:t>
      </w:r>
    </w:p>
    <w:p w:rsidR="00B97F1D" w:rsidRPr="00B97F1D" w:rsidRDefault="00B97F1D" w:rsidP="00B97F1D">
      <w:pPr>
        <w:widowControl/>
        <w:shd w:val="clear" w:color="auto" w:fill="FFFFFF"/>
        <w:spacing w:line="600" w:lineRule="exact"/>
        <w:ind w:firstLineChars="199" w:firstLine="639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 w:rsidRPr="00B97F1D"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t>其余事项请参见全国哲学社会科学工作办公室官网</w:t>
      </w:r>
    </w:p>
    <w:p w:rsidR="00B97F1D" w:rsidRPr="00944A66" w:rsidRDefault="00587D2B" w:rsidP="004540CD">
      <w:pPr>
        <w:widowControl/>
        <w:shd w:val="clear" w:color="auto" w:fill="FFFFFF"/>
        <w:spacing w:line="600" w:lineRule="exact"/>
        <w:ind w:leftChars="250" w:left="525" w:firstLineChars="50" w:firstLine="105"/>
        <w:jc w:val="left"/>
        <w:rPr>
          <w:rFonts w:ascii="仿宋_GB2312" w:eastAsia="仿宋_GB2312" w:hAnsi="仿宋" w:cs="Times New Roman"/>
          <w:kern w:val="0"/>
          <w:sz w:val="30"/>
          <w:szCs w:val="30"/>
        </w:rPr>
      </w:pPr>
      <w:hyperlink r:id="rId12" w:history="1">
        <w:r w:rsidR="00B97F1D" w:rsidRPr="00944A66">
          <w:rPr>
            <w:rStyle w:val="a8"/>
            <w:rFonts w:ascii="仿宋_GB2312" w:eastAsia="仿宋_GB2312" w:hAnsi="仿宋" w:cs="Times New Roman"/>
            <w:kern w:val="0"/>
            <w:sz w:val="30"/>
            <w:szCs w:val="30"/>
          </w:rPr>
          <w:t>http://www.nopss.gov.cn/n1/2021/0106/c219469-31991309.html</w:t>
        </w:r>
      </w:hyperlink>
    </w:p>
    <w:p w:rsidR="00B97F1D" w:rsidRPr="00F4202F" w:rsidRDefault="00F4202F" w:rsidP="00F4202F">
      <w:pPr>
        <w:widowControl/>
        <w:spacing w:before="100" w:beforeAutospacing="1" w:after="100" w:afterAutospacing="1"/>
        <w:ind w:firstLineChars="200" w:firstLine="643"/>
        <w:jc w:val="left"/>
        <w:rPr>
          <w:rFonts w:ascii="仿宋_GB2312" w:eastAsia="仿宋_GB2312" w:hAnsi="仿宋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t>受新冠肺炎疫情影响，</w:t>
      </w:r>
      <w:r w:rsidRPr="00F4202F">
        <w:rPr>
          <w:rFonts w:ascii="仿宋_GB2312" w:eastAsia="仿宋_GB2312" w:hAnsi="仿宋" w:cs="Times New Roman" w:hint="eastAsia"/>
          <w:b/>
          <w:bCs/>
          <w:kern w:val="0"/>
          <w:sz w:val="32"/>
          <w:szCs w:val="32"/>
        </w:rPr>
        <w:t>2021年度国家社科基金项目申报工作安排如有变化，我办将第一时间另行通知。</w:t>
      </w:r>
    </w:p>
    <w:p w:rsidR="00F4202F" w:rsidRDefault="009B42B4" w:rsidP="00F4202F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联系人：</w:t>
      </w:r>
      <w:r w:rsidR="00D76CEB"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涂海燕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　　</w:t>
      </w:r>
    </w:p>
    <w:p w:rsidR="00520B19" w:rsidRPr="008B396F" w:rsidRDefault="009B42B4" w:rsidP="00F4202F"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联系电话：</w:t>
      </w:r>
      <w:r w:rsidR="00B07C05">
        <w:rPr>
          <w:rFonts w:ascii="仿宋_GB2312" w:eastAsia="仿宋_GB2312" w:hAnsi="仿宋" w:cs="Times New Roman" w:hint="eastAsia"/>
          <w:kern w:val="0"/>
          <w:sz w:val="32"/>
          <w:szCs w:val="32"/>
        </w:rPr>
        <w:t>028－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64236</w:t>
      </w:r>
      <w:r w:rsidR="0092092C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292</w:t>
      </w:r>
      <w:r w:rsidR="00F15381"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</w:t>
      </w:r>
    </w:p>
    <w:p w:rsidR="00520B19" w:rsidRPr="008B396F" w:rsidRDefault="008F5005" w:rsidP="008F5005">
      <w:pPr>
        <w:widowControl/>
        <w:shd w:val="clear" w:color="auto" w:fill="FFFFFF"/>
        <w:spacing w:line="600" w:lineRule="exact"/>
        <w:ind w:right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 邮寄地址：成都市青羊区大石西路科联街19号216办公室</w:t>
      </w:r>
      <w:r w:rsidR="002A5555">
        <w:rPr>
          <w:rFonts w:ascii="仿宋_GB2312" w:eastAsia="仿宋_GB2312" w:hAnsi="仿宋" w:cs="Times New Roman" w:hint="eastAsia"/>
          <w:kern w:val="0"/>
          <w:sz w:val="32"/>
          <w:szCs w:val="32"/>
        </w:rPr>
        <w:t>（请用EMS或顺丰）</w:t>
      </w:r>
    </w:p>
    <w:p w:rsidR="002A5555" w:rsidRDefault="002A5555" w:rsidP="00B07C05">
      <w:pPr>
        <w:widowControl/>
        <w:shd w:val="clear" w:color="auto" w:fill="FFFFFF"/>
        <w:spacing w:line="600" w:lineRule="exact"/>
        <w:ind w:right="320"/>
        <w:jc w:val="right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520B19" w:rsidRPr="008B396F" w:rsidRDefault="009B42B4" w:rsidP="00B07C05">
      <w:pPr>
        <w:widowControl/>
        <w:shd w:val="clear" w:color="auto" w:fill="FFFFFF"/>
        <w:spacing w:line="600" w:lineRule="exact"/>
        <w:ind w:right="320"/>
        <w:jc w:val="right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四川省社会科学规划办公室</w:t>
      </w:r>
    </w:p>
    <w:p w:rsidR="00520B19" w:rsidRPr="008B396F" w:rsidRDefault="009B42B4" w:rsidP="00B07C05">
      <w:pPr>
        <w:widowControl/>
        <w:shd w:val="clear" w:color="auto" w:fill="FFFFFF"/>
        <w:spacing w:line="600" w:lineRule="exact"/>
        <w:ind w:right="10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 w:rsidR="00B97F1D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21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年</w:t>
      </w:r>
      <w:r w:rsidRPr="008B396F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月</w:t>
      </w:r>
      <w:r w:rsidR="00B97F1D">
        <w:rPr>
          <w:rFonts w:ascii="仿宋_GB2312" w:eastAsia="仿宋_GB2312" w:hAnsi="Times New Roman" w:cs="Times New Roman" w:hint="eastAsia"/>
          <w:kern w:val="0"/>
          <w:sz w:val="32"/>
          <w:szCs w:val="32"/>
        </w:rPr>
        <w:t>7</w:t>
      </w:r>
      <w:r w:rsidRPr="008B396F">
        <w:rPr>
          <w:rFonts w:ascii="仿宋_GB2312" w:eastAsia="仿宋_GB2312" w:hAnsi="仿宋" w:cs="Times New Roman" w:hint="eastAsia"/>
          <w:kern w:val="0"/>
          <w:sz w:val="32"/>
          <w:szCs w:val="32"/>
        </w:rPr>
        <w:t>日</w:t>
      </w:r>
    </w:p>
    <w:sectPr w:rsidR="00520B19" w:rsidRPr="008B396F" w:rsidSect="00520B19">
      <w:footerReference w:type="default" r:id="rId13"/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2B" w:rsidRDefault="00587D2B" w:rsidP="0015331C">
      <w:r>
        <w:separator/>
      </w:r>
    </w:p>
  </w:endnote>
  <w:endnote w:type="continuationSeparator" w:id="0">
    <w:p w:rsidR="00587D2B" w:rsidRDefault="00587D2B" w:rsidP="0015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3121"/>
      <w:docPartObj>
        <w:docPartGallery w:val="Page Numbers (Bottom of Page)"/>
        <w:docPartUnique/>
      </w:docPartObj>
    </w:sdtPr>
    <w:sdtEndPr/>
    <w:sdtContent>
      <w:p w:rsidR="00C70744" w:rsidRDefault="005A4E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F3F" w:rsidRPr="00CE4F3F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C70744" w:rsidRDefault="00C707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2B" w:rsidRDefault="00587D2B" w:rsidP="0015331C">
      <w:r>
        <w:separator/>
      </w:r>
    </w:p>
  </w:footnote>
  <w:footnote w:type="continuationSeparator" w:id="0">
    <w:p w:rsidR="00587D2B" w:rsidRDefault="00587D2B" w:rsidP="00153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BF4"/>
    <w:multiLevelType w:val="hybridMultilevel"/>
    <w:tmpl w:val="AD74D1DC"/>
    <w:lvl w:ilvl="0" w:tplc="17E065E0">
      <w:start w:val="1"/>
      <w:numFmt w:val="japaneseCounting"/>
      <w:lvlText w:val="%1、"/>
      <w:lvlJc w:val="left"/>
      <w:pPr>
        <w:ind w:left="13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7E70F004"/>
    <w:multiLevelType w:val="singleLevel"/>
    <w:tmpl w:val="7E70F004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12481"/>
    <w:rsid w:val="00001A9F"/>
    <w:rsid w:val="00036607"/>
    <w:rsid w:val="000413CC"/>
    <w:rsid w:val="00052658"/>
    <w:rsid w:val="0007032A"/>
    <w:rsid w:val="00093248"/>
    <w:rsid w:val="00097EE9"/>
    <w:rsid w:val="000A5217"/>
    <w:rsid w:val="000D590D"/>
    <w:rsid w:val="000F52AC"/>
    <w:rsid w:val="001062CB"/>
    <w:rsid w:val="00123D05"/>
    <w:rsid w:val="00125CC8"/>
    <w:rsid w:val="00147081"/>
    <w:rsid w:val="00151D23"/>
    <w:rsid w:val="0015331C"/>
    <w:rsid w:val="001B46DF"/>
    <w:rsid w:val="001C4A17"/>
    <w:rsid w:val="001C7D5F"/>
    <w:rsid w:val="001E42A1"/>
    <w:rsid w:val="00203BBC"/>
    <w:rsid w:val="0022359C"/>
    <w:rsid w:val="00241331"/>
    <w:rsid w:val="002516DA"/>
    <w:rsid w:val="00270EAE"/>
    <w:rsid w:val="00277BB9"/>
    <w:rsid w:val="00296CAA"/>
    <w:rsid w:val="002A5555"/>
    <w:rsid w:val="002C5491"/>
    <w:rsid w:val="002C6B67"/>
    <w:rsid w:val="002D7E01"/>
    <w:rsid w:val="002E0E1D"/>
    <w:rsid w:val="002E3E87"/>
    <w:rsid w:val="002E515F"/>
    <w:rsid w:val="002E6D0E"/>
    <w:rsid w:val="002F7284"/>
    <w:rsid w:val="0031030E"/>
    <w:rsid w:val="00311845"/>
    <w:rsid w:val="00333D32"/>
    <w:rsid w:val="003373A1"/>
    <w:rsid w:val="00343E12"/>
    <w:rsid w:val="003B210B"/>
    <w:rsid w:val="003B2B9C"/>
    <w:rsid w:val="003C3137"/>
    <w:rsid w:val="003E5BDF"/>
    <w:rsid w:val="004540CD"/>
    <w:rsid w:val="004544C7"/>
    <w:rsid w:val="00470CC9"/>
    <w:rsid w:val="00487AFF"/>
    <w:rsid w:val="00490DDD"/>
    <w:rsid w:val="004A54D7"/>
    <w:rsid w:val="004C3620"/>
    <w:rsid w:val="004C74F0"/>
    <w:rsid w:val="00520B19"/>
    <w:rsid w:val="0052153C"/>
    <w:rsid w:val="005235FC"/>
    <w:rsid w:val="00540B04"/>
    <w:rsid w:val="00571261"/>
    <w:rsid w:val="00587D2B"/>
    <w:rsid w:val="005A4EEE"/>
    <w:rsid w:val="005A5178"/>
    <w:rsid w:val="005A52E5"/>
    <w:rsid w:val="00600D8B"/>
    <w:rsid w:val="006130D0"/>
    <w:rsid w:val="006567DA"/>
    <w:rsid w:val="006D3B30"/>
    <w:rsid w:val="006E1B54"/>
    <w:rsid w:val="006F1F56"/>
    <w:rsid w:val="00703F0D"/>
    <w:rsid w:val="00711050"/>
    <w:rsid w:val="007303C7"/>
    <w:rsid w:val="007364D5"/>
    <w:rsid w:val="00781323"/>
    <w:rsid w:val="007B7FC4"/>
    <w:rsid w:val="007C49BA"/>
    <w:rsid w:val="007D10BA"/>
    <w:rsid w:val="007F300B"/>
    <w:rsid w:val="008102F2"/>
    <w:rsid w:val="00814A74"/>
    <w:rsid w:val="00865007"/>
    <w:rsid w:val="00884471"/>
    <w:rsid w:val="008B396F"/>
    <w:rsid w:val="008C49AB"/>
    <w:rsid w:val="008E1FA7"/>
    <w:rsid w:val="008F5005"/>
    <w:rsid w:val="008F7253"/>
    <w:rsid w:val="00913525"/>
    <w:rsid w:val="0092092C"/>
    <w:rsid w:val="00924D1F"/>
    <w:rsid w:val="00944A66"/>
    <w:rsid w:val="0099668C"/>
    <w:rsid w:val="009A0CDA"/>
    <w:rsid w:val="009B0D66"/>
    <w:rsid w:val="009B42B4"/>
    <w:rsid w:val="009C754A"/>
    <w:rsid w:val="009D0366"/>
    <w:rsid w:val="009E5D06"/>
    <w:rsid w:val="009F4703"/>
    <w:rsid w:val="00A00443"/>
    <w:rsid w:val="00A01898"/>
    <w:rsid w:val="00A03C26"/>
    <w:rsid w:val="00A279F8"/>
    <w:rsid w:val="00AF7353"/>
    <w:rsid w:val="00B07C05"/>
    <w:rsid w:val="00B12481"/>
    <w:rsid w:val="00B151CA"/>
    <w:rsid w:val="00B37E01"/>
    <w:rsid w:val="00B914B8"/>
    <w:rsid w:val="00B95E8C"/>
    <w:rsid w:val="00B97F1D"/>
    <w:rsid w:val="00BD4B09"/>
    <w:rsid w:val="00C226B9"/>
    <w:rsid w:val="00C27558"/>
    <w:rsid w:val="00C33E5B"/>
    <w:rsid w:val="00C40C7F"/>
    <w:rsid w:val="00C70744"/>
    <w:rsid w:val="00C91667"/>
    <w:rsid w:val="00CA6CBB"/>
    <w:rsid w:val="00CE1863"/>
    <w:rsid w:val="00CE4F3F"/>
    <w:rsid w:val="00CE522C"/>
    <w:rsid w:val="00D62CF1"/>
    <w:rsid w:val="00D74262"/>
    <w:rsid w:val="00D76CEB"/>
    <w:rsid w:val="00D8611B"/>
    <w:rsid w:val="00DA2366"/>
    <w:rsid w:val="00DB0442"/>
    <w:rsid w:val="00DF43C8"/>
    <w:rsid w:val="00E07C13"/>
    <w:rsid w:val="00E47438"/>
    <w:rsid w:val="00E7236D"/>
    <w:rsid w:val="00EA6E28"/>
    <w:rsid w:val="00EB7680"/>
    <w:rsid w:val="00F14C25"/>
    <w:rsid w:val="00F15381"/>
    <w:rsid w:val="00F222A3"/>
    <w:rsid w:val="00F222A6"/>
    <w:rsid w:val="00F4202F"/>
    <w:rsid w:val="00F43437"/>
    <w:rsid w:val="00F524D0"/>
    <w:rsid w:val="00F551DB"/>
    <w:rsid w:val="00F57FC9"/>
    <w:rsid w:val="00F635A6"/>
    <w:rsid w:val="00F66FD9"/>
    <w:rsid w:val="00F80FE7"/>
    <w:rsid w:val="00F82786"/>
    <w:rsid w:val="00F842D9"/>
    <w:rsid w:val="00FA3843"/>
    <w:rsid w:val="00FC2A77"/>
    <w:rsid w:val="00FD3FAE"/>
    <w:rsid w:val="00FE7C62"/>
    <w:rsid w:val="01137F29"/>
    <w:rsid w:val="02303F50"/>
    <w:rsid w:val="11490D47"/>
    <w:rsid w:val="176912AE"/>
    <w:rsid w:val="240A5DEE"/>
    <w:rsid w:val="3C045E32"/>
    <w:rsid w:val="52EB4BF4"/>
    <w:rsid w:val="5BFB400C"/>
    <w:rsid w:val="63D72000"/>
    <w:rsid w:val="670C3EDD"/>
    <w:rsid w:val="6AE11115"/>
    <w:rsid w:val="6E0A0291"/>
    <w:rsid w:val="71C2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20B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2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20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20B19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520B19"/>
    <w:rPr>
      <w:color w:val="0782C1"/>
      <w:u w:val="single"/>
    </w:rPr>
  </w:style>
  <w:style w:type="character" w:styleId="a8">
    <w:name w:val="Hyperlink"/>
    <w:basedOn w:val="a0"/>
    <w:uiPriority w:val="99"/>
    <w:unhideWhenUsed/>
    <w:rsid w:val="00520B19"/>
    <w:rPr>
      <w:color w:val="0782C1"/>
      <w:u w:val="single"/>
    </w:rPr>
  </w:style>
  <w:style w:type="character" w:customStyle="1" w:styleId="Char0">
    <w:name w:val="页眉 Char"/>
    <w:basedOn w:val="a0"/>
    <w:link w:val="a4"/>
    <w:uiPriority w:val="99"/>
    <w:rsid w:val="0052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20B1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20B1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num">
    <w:name w:val="readnum"/>
    <w:basedOn w:val="a"/>
    <w:rsid w:val="00520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8F725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F72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8B39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opss.gov.cn/n1/2021/0106/c219469-3199130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111</cp:lastModifiedBy>
  <cp:revision>300</cp:revision>
  <cp:lastPrinted>2021-01-07T04:58:00Z</cp:lastPrinted>
  <dcterms:created xsi:type="dcterms:W3CDTF">2018-12-26T02:08:00Z</dcterms:created>
  <dcterms:modified xsi:type="dcterms:W3CDTF">2021-01-07T06:39:00Z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