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color w:val="000000" w:themeColor="text1"/>
          <w:sz w:val="32"/>
          <w:szCs w:val="32"/>
        </w:rPr>
      </w:pPr>
      <w:bookmarkStart w:id="0" w:name="_GoBack"/>
      <w:r>
        <w:rPr>
          <w:rFonts w:hint="eastAsia" w:ascii="仿宋_GB2312" w:eastAsia="仿宋_GB2312"/>
          <w:color w:val="000000" w:themeColor="text1"/>
          <w:sz w:val="32"/>
          <w:szCs w:val="32"/>
        </w:rPr>
        <w:t>附件２</w:t>
      </w:r>
    </w:p>
    <w:bookmarkEnd w:id="0"/>
    <w:p>
      <w:pPr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</w:rPr>
        <w:t>西昌民族幼专场馆使用申请表</w:t>
      </w:r>
    </w:p>
    <w:p>
      <w:pPr>
        <w:jc w:val="left"/>
        <w:rPr>
          <w:rFonts w:ascii="仿宋" w:hAnsi="仿宋" w:eastAsia="仿宋"/>
          <w:color w:val="000000" w:themeColor="text1"/>
          <w:sz w:val="24"/>
          <w:szCs w:val="30"/>
        </w:rPr>
      </w:pPr>
      <w:r>
        <w:rPr>
          <w:rFonts w:hint="eastAsia" w:asciiTheme="majorEastAsia" w:hAnsiTheme="majorEastAsia" w:eastAsiaTheme="majorEastAsia"/>
          <w:color w:val="000000" w:themeColor="text1"/>
          <w:sz w:val="28"/>
          <w:szCs w:val="28"/>
        </w:rPr>
        <w:t xml:space="preserve">申请部门：                             　   时间：    年   月   日 </w:t>
      </w:r>
      <w:r>
        <w:rPr>
          <w:rFonts w:hint="eastAsia" w:ascii="仿宋" w:hAnsi="仿宋" w:eastAsia="仿宋"/>
          <w:color w:val="000000" w:themeColor="text1"/>
          <w:sz w:val="24"/>
          <w:szCs w:val="30"/>
        </w:rPr>
        <w:t xml:space="preserve">          </w:t>
      </w:r>
    </w:p>
    <w:tbl>
      <w:tblPr>
        <w:tblStyle w:val="5"/>
        <w:tblW w:w="992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984"/>
        <w:gridCol w:w="709"/>
        <w:gridCol w:w="2126"/>
        <w:gridCol w:w="1276"/>
        <w:gridCol w:w="184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10" w:type="dxa"/>
            <w:vMerge w:val="restart"/>
          </w:tcPr>
          <w:p>
            <w:pP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  <w:p>
            <w:pPr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申请场馆</w:t>
            </w:r>
          </w:p>
        </w:tc>
        <w:tc>
          <w:tcPr>
            <w:tcW w:w="1984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学术A厅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>
            <w:pPr>
              <w:jc w:val="left"/>
              <w:rPr>
                <w:rFonts w:asciiTheme="majorEastAsia" w:hAnsiTheme="majorEastAsia" w:eastAsia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8"/>
                <w:szCs w:val="28"/>
              </w:rPr>
              <w:t>需要准备设备及要求</w:t>
            </w:r>
          </w:p>
        </w:tc>
        <w:tc>
          <w:tcPr>
            <w:tcW w:w="3118" w:type="dxa"/>
            <w:gridSpan w:val="2"/>
          </w:tcPr>
          <w:p>
            <w:pPr>
              <w:jc w:val="left"/>
              <w:rPr>
                <w:rFonts w:hint="eastAsia" w:asciiTheme="majorEastAsia" w:hAnsiTheme="majorEastAsia" w:eastAsiaTheme="majorEastAsia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color w:val="000000" w:themeColor="text1"/>
                <w:sz w:val="28"/>
                <w:szCs w:val="28"/>
              </w:rPr>
              <w:t>活动人数及联络人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10" w:type="dxa"/>
            <w:vMerge w:val="continue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学术B厅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会议话筒（只）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</w:rPr>
              <w:t>活动人数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710" w:type="dxa"/>
            <w:vMerge w:val="continue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图书馆报告厅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无线话筒（只）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</w:rPr>
              <w:t>现场联络人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10" w:type="dxa"/>
            <w:vMerge w:val="continue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演艺中心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投影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1275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10" w:type="dxa"/>
            <w:vMerge w:val="continue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体育馆</w:t>
            </w:r>
          </w:p>
        </w:tc>
        <w:tc>
          <w:tcPr>
            <w:tcW w:w="709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其它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hint="eastAsia" w:asciiTheme="majorEastAsia" w:hAnsiTheme="majorEastAsia" w:eastAsiaTheme="majorEastAsia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694" w:type="dxa"/>
            <w:gridSpan w:val="2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使用起止时间</w:t>
            </w:r>
          </w:p>
        </w:tc>
        <w:tc>
          <w:tcPr>
            <w:tcW w:w="7229" w:type="dxa"/>
            <w:gridSpan w:val="5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9923" w:type="dxa"/>
            <w:gridSpan w:val="7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活动主题：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923" w:type="dxa"/>
            <w:gridSpan w:val="7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申请部门负责人签字：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923" w:type="dxa"/>
            <w:gridSpan w:val="7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 xml:space="preserve">信息中心审批意见：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923" w:type="dxa"/>
            <w:gridSpan w:val="7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分管校领导审批意见：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atLeast"/>
        </w:trPr>
        <w:tc>
          <w:tcPr>
            <w:tcW w:w="9923" w:type="dxa"/>
            <w:gridSpan w:val="7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>活动结束后设备移交情况：</w:t>
            </w:r>
          </w:p>
          <w:p>
            <w:pPr>
              <w:ind w:left="195"/>
              <w:jc w:val="righ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 xml:space="preserve">                             </w:t>
            </w:r>
          </w:p>
          <w:p>
            <w:pPr>
              <w:ind w:left="195"/>
              <w:jc w:val="righ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</w:p>
          <w:p>
            <w:pPr>
              <w:ind w:left="195"/>
              <w:jc w:val="right"/>
              <w:rPr>
                <w:rFonts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8"/>
                <w:szCs w:val="28"/>
              </w:rPr>
              <w:t xml:space="preserve">  年   月    日</w:t>
            </w:r>
          </w:p>
        </w:tc>
      </w:tr>
    </w:tbl>
    <w:p>
      <w:pPr>
        <w:jc w:val="left"/>
        <w:rPr>
          <w:rFonts w:ascii="仿宋" w:hAnsi="仿宋" w:eastAsia="仿宋"/>
          <w:color w:val="000000" w:themeColor="text1"/>
          <w:sz w:val="28"/>
          <w:szCs w:val="32"/>
        </w:rPr>
      </w:pPr>
    </w:p>
    <w:sectPr>
      <w:pgSz w:w="11906" w:h="15960"/>
      <w:pgMar w:top="1758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46F"/>
    <w:rsid w:val="0013375B"/>
    <w:rsid w:val="00151374"/>
    <w:rsid w:val="00170487"/>
    <w:rsid w:val="001A77AA"/>
    <w:rsid w:val="00210420"/>
    <w:rsid w:val="00245787"/>
    <w:rsid w:val="00253D8F"/>
    <w:rsid w:val="00254D34"/>
    <w:rsid w:val="002C3250"/>
    <w:rsid w:val="002D4788"/>
    <w:rsid w:val="00300441"/>
    <w:rsid w:val="00334585"/>
    <w:rsid w:val="00341120"/>
    <w:rsid w:val="00380AF5"/>
    <w:rsid w:val="00381162"/>
    <w:rsid w:val="003C37B2"/>
    <w:rsid w:val="0041322A"/>
    <w:rsid w:val="004168F9"/>
    <w:rsid w:val="00426C2C"/>
    <w:rsid w:val="00426E39"/>
    <w:rsid w:val="005321A7"/>
    <w:rsid w:val="00571A62"/>
    <w:rsid w:val="005D561D"/>
    <w:rsid w:val="00612520"/>
    <w:rsid w:val="006760E8"/>
    <w:rsid w:val="006D7234"/>
    <w:rsid w:val="007323D0"/>
    <w:rsid w:val="00742667"/>
    <w:rsid w:val="00834D4A"/>
    <w:rsid w:val="008362AF"/>
    <w:rsid w:val="00895534"/>
    <w:rsid w:val="008C4665"/>
    <w:rsid w:val="008F2D8F"/>
    <w:rsid w:val="00912687"/>
    <w:rsid w:val="0092746F"/>
    <w:rsid w:val="009376EE"/>
    <w:rsid w:val="00965825"/>
    <w:rsid w:val="00983C04"/>
    <w:rsid w:val="009E5441"/>
    <w:rsid w:val="009F57D9"/>
    <w:rsid w:val="00A74BB5"/>
    <w:rsid w:val="00AA70C3"/>
    <w:rsid w:val="00AB5FF1"/>
    <w:rsid w:val="00AC309F"/>
    <w:rsid w:val="00AD203F"/>
    <w:rsid w:val="00AE4180"/>
    <w:rsid w:val="00AF4B9A"/>
    <w:rsid w:val="00AF7D68"/>
    <w:rsid w:val="00B42978"/>
    <w:rsid w:val="00B936C1"/>
    <w:rsid w:val="00BC23A0"/>
    <w:rsid w:val="00BE111F"/>
    <w:rsid w:val="00CC1052"/>
    <w:rsid w:val="00CD0FB7"/>
    <w:rsid w:val="00CD4985"/>
    <w:rsid w:val="00CD49D8"/>
    <w:rsid w:val="00CE5D3C"/>
    <w:rsid w:val="00CF6406"/>
    <w:rsid w:val="00D0533E"/>
    <w:rsid w:val="00D61A68"/>
    <w:rsid w:val="00D7206A"/>
    <w:rsid w:val="00DA1DD7"/>
    <w:rsid w:val="00DA2D57"/>
    <w:rsid w:val="00DE432D"/>
    <w:rsid w:val="00DF1D49"/>
    <w:rsid w:val="00DF20F3"/>
    <w:rsid w:val="00E353A2"/>
    <w:rsid w:val="00EA1AFA"/>
    <w:rsid w:val="00EB74ED"/>
    <w:rsid w:val="00EF5704"/>
    <w:rsid w:val="00F17549"/>
    <w:rsid w:val="00F26D94"/>
    <w:rsid w:val="00F80899"/>
    <w:rsid w:val="00F829A2"/>
    <w:rsid w:val="00FA355E"/>
    <w:rsid w:val="00FB2946"/>
    <w:rsid w:val="00FB32C1"/>
    <w:rsid w:val="00FB4876"/>
    <w:rsid w:val="00FB4BCA"/>
    <w:rsid w:val="00FF0FBC"/>
    <w:rsid w:val="00FF1FF6"/>
    <w:rsid w:val="160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788353-14A4-4680-8CD8-9B29C3012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108</Words>
  <Characters>620</Characters>
  <Lines>5</Lines>
  <Paragraphs>1</Paragraphs>
  <TotalTime>90</TotalTime>
  <ScaleCrop>false</ScaleCrop>
  <LinksUpToDate>false</LinksUpToDate>
  <CharactersWithSpaces>727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2019-08-30T03:56:00Z</dcterms:created>
  <dc:creator>Administrator</dc:creator>
  <cp:lastModifiedBy>Administrator</cp:lastModifiedBy>
  <cp:lastPrinted>2019-08-30T04:17:00Z</cp:lastPrinted>
  <dcterms:modified xsi:type="dcterms:W3CDTF">2020-07-10T02:57:34Z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