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采购项目编号：XCMZYZ20200</w:t>
      </w:r>
      <w:r>
        <w:rPr>
          <w:rFonts w:hint="eastAsia" w:ascii="宋体" w:hAnsi="Calibri"/>
          <w:b/>
          <w:sz w:val="30"/>
          <w:szCs w:val="30"/>
          <w:lang w:val="en-US" w:eastAsia="zh-CN"/>
        </w:rPr>
        <w:t>701</w:t>
      </w:r>
    </w:p>
    <w:p>
      <w:pPr>
        <w:jc w:val="center"/>
        <w:rPr>
          <w:rFonts w:ascii="宋体" w:hAnsi="宋体"/>
          <w:b/>
          <w:color w:val="000000"/>
          <w:sz w:val="36"/>
          <w:szCs w:val="36"/>
        </w:rPr>
      </w:pPr>
    </w:p>
    <w:p>
      <w:pPr>
        <w:jc w:val="left"/>
        <w:rPr>
          <w:rFonts w:ascii="宋体" w:hAnsi="宋体"/>
          <w:b/>
          <w:color w:val="000000"/>
          <w:sz w:val="48"/>
          <w:szCs w:val="48"/>
        </w:rPr>
      </w:pPr>
      <w:r>
        <w:rPr>
          <w:rFonts w:hint="eastAsia" w:ascii="宋体" w:hAnsi="宋体"/>
          <w:b w:val="0"/>
          <w:bCs/>
          <w:color w:val="000000"/>
          <w:sz w:val="44"/>
          <w:szCs w:val="44"/>
        </w:rPr>
        <w:t>西昌民族幼儿师范</w:t>
      </w:r>
      <w:r>
        <w:rPr>
          <w:rFonts w:hint="eastAsia" w:ascii="宋体" w:hAnsi="宋体"/>
          <w:b w:val="0"/>
          <w:bCs/>
          <w:color w:val="000000"/>
          <w:sz w:val="44"/>
          <w:szCs w:val="44"/>
          <w:lang w:eastAsia="zh-CN"/>
        </w:rPr>
        <w:t>高等专科学校学生公寓纱窗制作</w:t>
      </w:r>
      <w:r>
        <w:rPr>
          <w:rFonts w:hint="eastAsia" w:ascii="宋体" w:hAnsi="宋体"/>
          <w:b w:val="0"/>
          <w:bCs/>
          <w:color w:val="000000"/>
          <w:sz w:val="44"/>
          <w:szCs w:val="44"/>
        </w:rPr>
        <w:t>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2020</w:t>
      </w:r>
      <w:r>
        <w:rPr>
          <w:b/>
          <w:sz w:val="32"/>
          <w:szCs w:val="32"/>
        </w:rPr>
        <w:t>年</w:t>
      </w:r>
      <w:r>
        <w:rPr>
          <w:rFonts w:hint="eastAsia"/>
          <w:b/>
          <w:sz w:val="32"/>
          <w:szCs w:val="32"/>
          <w:lang w:val="en-US" w:eastAsia="zh-CN"/>
        </w:rPr>
        <w:t>7</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8</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25</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bookmarkStart w:id="97" w:name="_GoBack"/>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学生公寓纱窗制作</w:t>
      </w:r>
      <w:r>
        <w:rPr>
          <w:rFonts w:hint="eastAsia" w:asciiTheme="minorEastAsia" w:hAnsiTheme="minorEastAsia" w:eastAsiaTheme="minorEastAsia"/>
          <w:b/>
          <w:sz w:val="24"/>
          <w:szCs w:val="24"/>
          <w:u w:val="single"/>
        </w:rPr>
        <w:t>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eastAsia="zh-CN"/>
        </w:rPr>
        <w:t>学生公寓纱窗制作项目</w:t>
      </w:r>
    </w:p>
    <w:p>
      <w:pPr>
        <w:spacing w:line="460" w:lineRule="exact"/>
        <w:ind w:firstLine="480" w:firstLineChars="200"/>
        <w:rPr>
          <w:rFonts w:hint="default" w:eastAsia="宋体" w:asciiTheme="minorEastAsia" w:hAnsiTheme="minorEastAsia"/>
          <w:sz w:val="24"/>
          <w:szCs w:val="24"/>
          <w:lang w:val="en-US" w:eastAsia="zh-CN"/>
        </w:rPr>
      </w:pPr>
      <w:r>
        <w:rPr>
          <w:rFonts w:hint="eastAsia" w:ascii="宋体" w:hAnsi="宋体"/>
          <w:sz w:val="24"/>
          <w:szCs w:val="24"/>
        </w:rPr>
        <w:t>2、采购项目编号：XCMZYZ20200</w:t>
      </w:r>
      <w:r>
        <w:rPr>
          <w:rFonts w:hint="eastAsia" w:ascii="宋体" w:hAnsi="宋体"/>
          <w:sz w:val="24"/>
          <w:szCs w:val="24"/>
          <w:lang w:val="en-US" w:eastAsia="zh-CN"/>
        </w:rPr>
        <w:t>701</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控制价为19.98万元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2020年</w:t>
      </w:r>
      <w:r>
        <w:rPr>
          <w:rFonts w:hint="eastAsia" w:ascii="宋体" w:hAnsi="宋体"/>
          <w:sz w:val="24"/>
          <w:szCs w:val="24"/>
          <w:lang w:val="en-US" w:eastAsia="zh-CN"/>
        </w:rPr>
        <w:t xml:space="preserve"> 7</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日至2020年</w:t>
      </w:r>
      <w:r>
        <w:rPr>
          <w:rFonts w:hint="eastAsia" w:ascii="宋体" w:hAnsi="宋体"/>
          <w:sz w:val="24"/>
          <w:szCs w:val="24"/>
          <w:lang w:val="en-US" w:eastAsia="zh-CN"/>
        </w:rPr>
        <w:t xml:space="preserve">7 </w:t>
      </w:r>
      <w:r>
        <w:rPr>
          <w:rFonts w:hint="eastAsia" w:ascii="宋体" w:hAnsi="宋体"/>
          <w:sz w:val="24"/>
          <w:szCs w:val="24"/>
        </w:rPr>
        <w:t>月</w:t>
      </w:r>
      <w:r>
        <w:rPr>
          <w:rFonts w:hint="eastAsia" w:ascii="宋体" w:hAnsi="宋体"/>
          <w:sz w:val="24"/>
          <w:szCs w:val="24"/>
          <w:lang w:val="en-US" w:eastAsia="zh-CN"/>
        </w:rPr>
        <w:t xml:space="preserve">8 </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)。凡有意投标企业自2020年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3 </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 xml:space="preserve"> 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 7 </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www.xcmzyz.comg</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：2020 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（北京时间），供应商应于递交响应文件截止时间之前将响应文件送达西昌民族幼儿师范高等专科学校行政楼1202，逾期送达或没有密封的将被拒绝。本次采购项目不接受邮寄的响应文件。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西昌民族幼儿师范高等专科学校行政楼1202</w:t>
      </w:r>
      <w:r>
        <w:rPr>
          <w:rFonts w:hint="eastAsia"/>
          <w:b/>
          <w:bCs/>
          <w:sz w:val="24"/>
          <w:szCs w:val="24"/>
        </w:rPr>
        <w:t>。</w:t>
      </w:r>
    </w:p>
    <w:p>
      <w:pPr>
        <w:pStyle w:val="2"/>
        <w:rPr>
          <w:rFonts w:hint="default" w:ascii="Times New Roman" w:eastAsia="宋体"/>
          <w:sz w:val="24"/>
          <w:szCs w:val="24"/>
          <w:lang w:val="en-US"/>
        </w:rPr>
      </w:pPr>
      <w:r>
        <w:rPr>
          <w:rFonts w:hint="eastAsia"/>
        </w:rPr>
        <w:t xml:space="preserve">   </w:t>
      </w:r>
      <w:r>
        <w:rPr>
          <w:rFonts w:hint="eastAsia" w:ascii="Times New Roman" w:eastAsia="宋体"/>
          <w:sz w:val="24"/>
          <w:szCs w:val="24"/>
        </w:rPr>
        <w:t>（三）开标时间：2020年</w:t>
      </w:r>
      <w:r>
        <w:rPr>
          <w:rFonts w:hint="eastAsia" w:ascii="Times New Roman" w:eastAsia="宋体"/>
          <w:sz w:val="24"/>
          <w:szCs w:val="24"/>
          <w:lang w:val="en-US" w:eastAsia="zh-CN"/>
        </w:rPr>
        <w:t xml:space="preserve">7 </w:t>
      </w:r>
      <w:r>
        <w:rPr>
          <w:rFonts w:hint="eastAsia" w:ascii="Times New Roman" w:eastAsia="宋体"/>
          <w:sz w:val="24"/>
          <w:szCs w:val="24"/>
        </w:rPr>
        <w:t>月</w:t>
      </w:r>
      <w:r>
        <w:rPr>
          <w:rFonts w:hint="eastAsia" w:ascii="Times New Roman" w:eastAsia="宋体"/>
          <w:sz w:val="24"/>
          <w:szCs w:val="24"/>
          <w:lang w:val="en-US" w:eastAsia="zh-CN"/>
        </w:rPr>
        <w:t xml:space="preserve">10 </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 xml:space="preserve"> 10:30</w:t>
      </w:r>
    </w:p>
    <w:p>
      <w:pPr>
        <w:pStyle w:val="2"/>
        <w:ind w:firstLine="480" w:firstLineChars="200"/>
        <w:rPr>
          <w:rFonts w:hint="eastAsia" w:ascii="Times New Roman" w:eastAsia="宋体"/>
          <w:sz w:val="24"/>
          <w:szCs w:val="24"/>
        </w:rPr>
      </w:pPr>
      <w:r>
        <w:rPr>
          <w:rFonts w:hint="eastAsia" w:ascii="Times New Roman" w:eastAsia="宋体"/>
          <w:sz w:val="24"/>
          <w:szCs w:val="24"/>
        </w:rPr>
        <w:t>（四）开标地点另行通知。</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联系人：罗老师</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联系电话：18090648565</w:t>
      </w:r>
    </w:p>
    <w:bookmarkEnd w:id="97"/>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19.98万元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19.98万元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1、根据《政府采购促进中小企业发展暂行办法》（财库[2011]181号）的规定，对小型和微型企业产品的价格给予10%的价格扣除，用扣除后的价格参与评标。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ascii="宋体" w:hAnsi="宋体" w:cs="宋体"/>
                <w:sz w:val="24"/>
                <w:szCs w:val="24"/>
              </w:rPr>
            </w:pPr>
            <w:r>
              <w:rPr>
                <w:rFonts w:hint="eastAsia" w:ascii="宋体" w:hAnsi="宋体"/>
                <w:sz w:val="24"/>
                <w:szCs w:val="24"/>
              </w:rPr>
              <w:t>2、供应商参加采购活动时，应当就自己的诚信情况在响应文件中进行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ascii="宋体" w:hAnsi="宋体"/>
                <w:sz w:val="24"/>
                <w:szCs w:val="24"/>
              </w:rPr>
            </w:pPr>
            <w:r>
              <w:rPr>
                <w:rFonts w:hint="eastAsia" w:ascii="宋体" w:hAnsi="宋体"/>
                <w:sz w:val="24"/>
                <w:szCs w:val="24"/>
              </w:rPr>
              <w:t>联系人：罗老师       联系电话：18090648565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ascii="宋体" w:hAnsi="宋体"/>
                <w:sz w:val="24"/>
                <w:szCs w:val="24"/>
              </w:rPr>
            </w:pPr>
            <w:r>
              <w:rPr>
                <w:rFonts w:hint="eastAsia" w:ascii="宋体" w:hAnsi="宋体"/>
                <w:sz w:val="24"/>
                <w:szCs w:val="24"/>
              </w:rPr>
              <w:t>联系人：罗老师       联系电话：18090648565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联系人：罗老师</w:t>
            </w:r>
          </w:p>
          <w:p>
            <w:pPr>
              <w:widowControl/>
              <w:rPr>
                <w:rFonts w:ascii="宋体" w:hAnsi="宋体"/>
                <w:sz w:val="24"/>
                <w:szCs w:val="24"/>
              </w:rPr>
            </w:pPr>
            <w:r>
              <w:rPr>
                <w:rFonts w:hint="eastAsia" w:ascii="宋体" w:hAnsi="宋体"/>
                <w:sz w:val="24"/>
                <w:szCs w:val="24"/>
              </w:rPr>
              <w:t>联系电话：18090648565</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ascii="宋体" w:hAnsi="宋体"/>
                <w:sz w:val="24"/>
                <w:szCs w:val="24"/>
              </w:rPr>
            </w:pPr>
            <w:r>
              <w:rPr>
                <w:rFonts w:hint="eastAsia" w:ascii="宋体" w:hAnsi="宋体"/>
                <w:sz w:val="24"/>
                <w:szCs w:val="24"/>
              </w:rPr>
              <w:t>联 系 人：罗老师</w:t>
            </w:r>
          </w:p>
          <w:p>
            <w:pPr>
              <w:widowControl/>
              <w:rPr>
                <w:rFonts w:ascii="宋体" w:hAnsi="宋体"/>
                <w:sz w:val="24"/>
                <w:szCs w:val="24"/>
              </w:rPr>
            </w:pPr>
            <w:r>
              <w:rPr>
                <w:rFonts w:hint="eastAsia" w:ascii="宋体" w:hAnsi="宋体"/>
                <w:sz w:val="24"/>
                <w:szCs w:val="24"/>
              </w:rPr>
              <w:t>联系电话：18090648565</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w:t>
      </w:r>
      <w:r>
        <w:rPr>
          <w:rFonts w:hint="eastAsia" w:ascii="宋体" w:hAnsi="宋体" w:cs="微软雅黑"/>
          <w:b/>
          <w:bCs/>
          <w:w w:val="110"/>
          <w:kern w:val="0"/>
          <w:sz w:val="36"/>
          <w:szCs w:val="36"/>
          <w:lang w:val="en-US" w:eastAsia="zh-CN"/>
        </w:rPr>
        <w:t>1</w:t>
      </w: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Arial"/>
          <w:b/>
          <w:bCs/>
          <w:w w:val="110"/>
          <w:kern w:val="0"/>
          <w:sz w:val="36"/>
          <w:szCs w:val="36"/>
          <w:lang w:val="en-US" w:eastAsia="zh-CN"/>
        </w:rPr>
        <w:t>3</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501547481"/>
      <w:bookmarkStart w:id="17" w:name="_Toc498586715"/>
      <w:bookmarkStart w:id="18" w:name="_Toc499564428"/>
      <w:bookmarkStart w:id="19" w:name="_Toc13750"/>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8801"/>
      <w:bookmarkStart w:id="68" w:name="_Toc502912109"/>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419811733"/>
      <w:bookmarkStart w:id="70" w:name="_Toc387147344"/>
      <w:bookmarkStart w:id="71" w:name="_Toc413748654"/>
      <w:bookmarkStart w:id="72" w:name="_Toc387658050"/>
      <w:bookmarkStart w:id="73" w:name="_Toc417911732"/>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3"/>
      <w:bookmarkStart w:id="75" w:name="OLE_LINK14"/>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201</w:t>
      </w:r>
      <w:r>
        <w:rPr>
          <w:rFonts w:hint="eastAsia" w:ascii="宋体" w:hAnsi="宋体"/>
          <w:b/>
          <w:bCs/>
          <w:sz w:val="24"/>
          <w:szCs w:val="24"/>
          <w:lang w:val="en-US" w:eastAsia="zh-CN"/>
        </w:rPr>
        <w:t>9</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w:t>
      </w:r>
      <w:r>
        <w:rPr>
          <w:rFonts w:hint="eastAsia" w:ascii="宋体" w:hAnsi="宋体"/>
          <w:b/>
          <w:bCs/>
          <w:sz w:val="24"/>
          <w:szCs w:val="24"/>
          <w:lang w:val="en-US" w:eastAsia="zh-CN"/>
        </w:rPr>
        <w:t>2019年</w:t>
      </w:r>
      <w:r>
        <w:rPr>
          <w:rFonts w:hint="eastAsia" w:ascii="宋体" w:hAnsi="宋体"/>
          <w:b/>
          <w:bCs/>
          <w:sz w:val="24"/>
          <w:szCs w:val="24"/>
        </w:rPr>
        <w:t>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w:t>
      </w:r>
      <w:r>
        <w:rPr>
          <w:rFonts w:hint="eastAsia" w:ascii="宋体" w:hAnsi="宋体"/>
          <w:b/>
          <w:bCs/>
          <w:sz w:val="24"/>
          <w:szCs w:val="24"/>
          <w:lang w:val="en-US" w:eastAsia="zh-CN"/>
        </w:rPr>
        <w:t>2019</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ascii="宋体" w:hAnsi="宋体" w:eastAsia="宋体"/>
          <w:b/>
        </w:rPr>
      </w:pPr>
      <w:bookmarkStart w:id="78" w:name="_Toc514360044"/>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项目名称：四川省凉山彝族自治州西昌民族幼儿师范高等专科学校学生</w:t>
      </w:r>
      <w:r>
        <w:rPr>
          <w:rFonts w:hint="eastAsia" w:ascii="宋体" w:hAnsi="宋体"/>
          <w:sz w:val="24"/>
          <w:szCs w:val="24"/>
          <w:lang w:eastAsia="zh-CN"/>
        </w:rPr>
        <w:t>学生公寓纱窗制作</w:t>
      </w:r>
      <w:r>
        <w:rPr>
          <w:rFonts w:hint="eastAsia" w:ascii="宋体" w:hAnsi="宋体"/>
          <w:sz w:val="24"/>
          <w:szCs w:val="24"/>
        </w:rPr>
        <w:t>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916间学生公寓纱窗</w:t>
      </w:r>
      <w:r>
        <w:rPr>
          <w:rFonts w:hint="eastAsia" w:ascii="宋体" w:hAnsi="宋体"/>
          <w:sz w:val="24"/>
          <w:szCs w:val="24"/>
          <w:lang w:eastAsia="zh-CN"/>
        </w:rPr>
        <w:t>控制价价格为：</w:t>
      </w:r>
      <w:r>
        <w:rPr>
          <w:rFonts w:hint="eastAsia" w:ascii="宋体" w:hAnsi="宋体"/>
          <w:sz w:val="24"/>
          <w:szCs w:val="24"/>
          <w:lang w:val="en-US" w:eastAsia="zh-CN"/>
        </w:rPr>
        <w:t>19.98万元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rPr>
        <w:t>西昌民族幼儿师范高等专科学校</w:t>
      </w:r>
      <w:r>
        <w:rPr>
          <w:rFonts w:hint="eastAsia" w:ascii="宋体" w:hAnsi="宋体"/>
          <w:sz w:val="24"/>
          <w:szCs w:val="24"/>
          <w:lang w:eastAsia="zh-CN"/>
        </w:rPr>
        <w:t>现有</w:t>
      </w:r>
      <w:r>
        <w:rPr>
          <w:rFonts w:hint="eastAsia" w:ascii="宋体" w:hAnsi="宋体"/>
          <w:sz w:val="24"/>
          <w:szCs w:val="24"/>
          <w:lang w:val="en-US" w:eastAsia="zh-CN"/>
        </w:rPr>
        <w:t>916间学生公寓</w:t>
      </w:r>
      <w:r>
        <w:rPr>
          <w:rFonts w:hint="eastAsia" w:ascii="宋体" w:hAnsi="宋体"/>
          <w:sz w:val="24"/>
          <w:szCs w:val="24"/>
        </w:rPr>
        <w:t>，</w:t>
      </w:r>
      <w:r>
        <w:rPr>
          <w:rFonts w:hint="eastAsia" w:ascii="宋体" w:hAnsi="宋体"/>
          <w:sz w:val="24"/>
          <w:szCs w:val="24"/>
          <w:lang w:eastAsia="zh-CN"/>
        </w:rPr>
        <w:t>因学生公寓通风满足疫情防控要求需进行纱窗制作安装，</w:t>
      </w:r>
      <w:r>
        <w:rPr>
          <w:rFonts w:hint="eastAsia" w:ascii="宋体" w:hAnsi="宋体"/>
          <w:sz w:val="24"/>
          <w:szCs w:val="24"/>
        </w:rPr>
        <w:t>现对本项目进行采购。</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rPr>
        <w:t>项目要求</w:t>
      </w:r>
      <w:r>
        <w:rPr>
          <w:rFonts w:hint="eastAsia" w:ascii="宋体" w:hAnsi="宋体" w:eastAsia="宋体"/>
          <w:sz w:val="24"/>
          <w:szCs w:val="24"/>
          <w:lang w:eastAsia="zh-CN"/>
        </w:rPr>
        <w:t>：学生公寓纱窗制作</w:t>
      </w:r>
    </w:p>
    <w:p>
      <w:pPr>
        <w:pStyle w:val="2"/>
        <w:spacing w:line="360" w:lineRule="auto"/>
        <w:ind w:firstLine="480"/>
        <w:rPr>
          <w:rFonts w:hint="eastAsia" w:eastAsia="仿宋_GB2312"/>
          <w:b/>
          <w:bCs/>
          <w:lang w:eastAsia="zh-CN"/>
        </w:rPr>
      </w:pPr>
      <w:r>
        <w:rPr>
          <w:rFonts w:hint="eastAsia" w:ascii="宋体" w:hAnsi="宋体" w:eastAsia="宋体"/>
          <w:sz w:val="24"/>
          <w:szCs w:val="24"/>
        </w:rPr>
        <w:t>项目特征描述;</w:t>
      </w:r>
      <w:r>
        <w:rPr>
          <w:rFonts w:hint="eastAsia"/>
          <w:b/>
          <w:bCs/>
        </w:rPr>
        <w:t xml:space="preserve"> </w:t>
      </w:r>
    </w:p>
    <w:p>
      <w:pPr>
        <w:pStyle w:val="2"/>
        <w:spacing w:line="360" w:lineRule="auto"/>
        <w:ind w:firstLine="480"/>
        <w:rPr>
          <w:rFonts w:hint="eastAsia" w:ascii="宋体" w:hAnsi="宋体" w:eastAsia="宋体"/>
          <w:sz w:val="24"/>
          <w:szCs w:val="24"/>
        </w:rPr>
      </w:pPr>
      <w:r>
        <w:rPr>
          <w:rFonts w:hint="eastAsia" w:ascii="宋体" w:hAnsi="宋体" w:eastAsia="宋体"/>
          <w:sz w:val="24"/>
          <w:szCs w:val="24"/>
        </w:rPr>
        <w:t>工程量：</w:t>
      </w:r>
    </w:p>
    <w:tbl>
      <w:tblPr>
        <w:tblStyle w:val="59"/>
        <w:tblW w:w="9867"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33"/>
        <w:gridCol w:w="917"/>
        <w:gridCol w:w="1100"/>
        <w:gridCol w:w="1617"/>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800"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数量（扇）</w:t>
            </w:r>
          </w:p>
        </w:tc>
        <w:tc>
          <w:tcPr>
            <w:tcW w:w="1033" w:type="dxa"/>
          </w:tcPr>
          <w:p>
            <w:pPr>
              <w:pStyle w:val="2"/>
              <w:spacing w:line="360" w:lineRule="auto"/>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纱窗面积</w:t>
            </w:r>
          </w:p>
          <w:p>
            <w:pPr>
              <w:pStyle w:val="2"/>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（平米）</w:t>
            </w:r>
          </w:p>
        </w:tc>
        <w:tc>
          <w:tcPr>
            <w:tcW w:w="917"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控制价（元）</w:t>
            </w:r>
          </w:p>
        </w:tc>
        <w:tc>
          <w:tcPr>
            <w:tcW w:w="1100" w:type="dxa"/>
          </w:tcPr>
          <w:p>
            <w:pPr>
              <w:pStyle w:val="2"/>
              <w:spacing w:line="360" w:lineRule="auto"/>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总价</w:t>
            </w:r>
          </w:p>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（万元）</w:t>
            </w:r>
          </w:p>
        </w:tc>
        <w:tc>
          <w:tcPr>
            <w:tcW w:w="1617"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参数和工艺</w:t>
            </w:r>
          </w:p>
        </w:tc>
        <w:tc>
          <w:tcPr>
            <w:tcW w:w="4400"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样板间参考图及备注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trPr>
        <w:tc>
          <w:tcPr>
            <w:tcW w:w="800"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916</w:t>
            </w:r>
          </w:p>
        </w:tc>
        <w:tc>
          <w:tcPr>
            <w:tcW w:w="1033"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1.5(以实际安装为准)</w:t>
            </w:r>
          </w:p>
        </w:tc>
        <w:tc>
          <w:tcPr>
            <w:tcW w:w="917"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145.4</w:t>
            </w:r>
          </w:p>
        </w:tc>
        <w:tc>
          <w:tcPr>
            <w:tcW w:w="1100" w:type="dxa"/>
          </w:tcPr>
          <w:p>
            <w:pPr>
              <w:pStyle w:val="2"/>
              <w:spacing w:line="360" w:lineRule="auto"/>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19.98</w:t>
            </w:r>
          </w:p>
        </w:tc>
        <w:tc>
          <w:tcPr>
            <w:tcW w:w="1617" w:type="dxa"/>
          </w:tcPr>
          <w:p>
            <w:pPr>
              <w:pStyle w:val="2"/>
              <w:numPr>
                <w:ilvl w:val="0"/>
                <w:numId w:val="0"/>
              </w:numPr>
              <w:spacing w:line="360" w:lineRule="auto"/>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 xml:space="preserve">1、铝合金纱料 雨阳铝业牌纱料、咖啡色、厚度1.0㎜ </w:t>
            </w:r>
          </w:p>
          <w:p>
            <w:pPr>
              <w:pStyle w:val="2"/>
              <w:numPr>
                <w:ilvl w:val="0"/>
                <w:numId w:val="0"/>
              </w:numPr>
              <w:spacing w:line="360" w:lineRule="auto"/>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 xml:space="preserve">2、金钢网 304不锈钢网、 </w:t>
            </w:r>
          </w:p>
          <w:p>
            <w:pPr>
              <w:pStyle w:val="2"/>
              <w:numPr>
                <w:ilvl w:val="0"/>
                <w:numId w:val="0"/>
              </w:numPr>
              <w:spacing w:line="360" w:lineRule="auto"/>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 xml:space="preserve">3、铝合金轨道 1×3角铝、厚度2㎜。 </w:t>
            </w:r>
          </w:p>
        </w:tc>
        <w:tc>
          <w:tcPr>
            <w:tcW w:w="4400" w:type="dxa"/>
          </w:tcPr>
          <w:p>
            <w:pPr>
              <w:pStyle w:val="2"/>
              <w:spacing w:line="360" w:lineRule="auto"/>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备注：须在安装完后保证纱窗蚊虫不能通过四周进入室内。</w:t>
            </w:r>
          </w:p>
          <w:p>
            <w:pPr>
              <w:pStyle w:val="2"/>
              <w:spacing w:line="360" w:lineRule="auto"/>
              <w:rPr>
                <w:rFonts w:hint="default" w:ascii="宋体" w:hAnsi="宋体" w:eastAsia="宋体"/>
                <w:sz w:val="22"/>
                <w:szCs w:val="22"/>
                <w:vertAlign w:val="baseline"/>
                <w:lang w:val="en-US" w:eastAsia="zh-CN"/>
              </w:rPr>
            </w:pPr>
            <w:r>
              <w:rPr>
                <w:rFonts w:hint="default" w:ascii="宋体" w:hAnsi="宋体" w:eastAsia="宋体"/>
                <w:sz w:val="22"/>
                <w:szCs w:val="22"/>
                <w:vertAlign w:val="baseline"/>
                <w:lang w:val="en-US" w:eastAsia="zh-CN"/>
              </w:rPr>
              <w:drawing>
                <wp:anchor distT="0" distB="0" distL="114300" distR="114300" simplePos="0" relativeHeight="251658240" behindDoc="0" locked="0" layoutInCell="1" allowOverlap="1">
                  <wp:simplePos x="0" y="0"/>
                  <wp:positionH relativeFrom="column">
                    <wp:posOffset>1523365</wp:posOffset>
                  </wp:positionH>
                  <wp:positionV relativeFrom="paragraph">
                    <wp:posOffset>31115</wp:posOffset>
                  </wp:positionV>
                  <wp:extent cx="1131570" cy="1688465"/>
                  <wp:effectExtent l="0" t="0" r="11430" b="6985"/>
                  <wp:wrapNone/>
                  <wp:docPr id="4" name="图片 4" descr="微信图片_2020070122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701221400"/>
                          <pic:cNvPicPr>
                            <a:picLocks noChangeAspect="1"/>
                          </pic:cNvPicPr>
                        </pic:nvPicPr>
                        <pic:blipFill>
                          <a:blip r:embed="rId11"/>
                          <a:stretch>
                            <a:fillRect/>
                          </a:stretch>
                        </pic:blipFill>
                        <pic:spPr>
                          <a:xfrm>
                            <a:off x="0" y="0"/>
                            <a:ext cx="1131570" cy="1688465"/>
                          </a:xfrm>
                          <a:prstGeom prst="rect">
                            <a:avLst/>
                          </a:prstGeom>
                        </pic:spPr>
                      </pic:pic>
                    </a:graphicData>
                  </a:graphic>
                </wp:anchor>
              </w:drawing>
            </w:r>
            <w:r>
              <w:rPr>
                <w:rFonts w:hint="default" w:ascii="宋体" w:hAnsi="宋体" w:eastAsia="宋体"/>
                <w:sz w:val="22"/>
                <w:szCs w:val="22"/>
                <w:vertAlign w:val="baseline"/>
                <w:lang w:val="en-US" w:eastAsia="zh-CN"/>
              </w:rPr>
              <w:drawing>
                <wp:inline distT="0" distB="0" distL="114300" distR="114300">
                  <wp:extent cx="1299845" cy="1763395"/>
                  <wp:effectExtent l="0" t="0" r="14605" b="8255"/>
                  <wp:docPr id="5" name="图片 5" descr="微信图片_2020070122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701221405"/>
                          <pic:cNvPicPr>
                            <a:picLocks noChangeAspect="1"/>
                          </pic:cNvPicPr>
                        </pic:nvPicPr>
                        <pic:blipFill>
                          <a:blip r:embed="rId12"/>
                          <a:stretch>
                            <a:fillRect/>
                          </a:stretch>
                        </pic:blipFill>
                        <pic:spPr>
                          <a:xfrm>
                            <a:off x="0" y="0"/>
                            <a:ext cx="1299845" cy="1763395"/>
                          </a:xfrm>
                          <a:prstGeom prst="rect">
                            <a:avLst/>
                          </a:prstGeom>
                        </pic:spPr>
                      </pic:pic>
                    </a:graphicData>
                  </a:graphic>
                </wp:inline>
              </w:drawing>
            </w:r>
          </w:p>
        </w:tc>
      </w:tr>
    </w:tbl>
    <w:p>
      <w:pPr>
        <w:pStyle w:val="2"/>
        <w:spacing w:line="360" w:lineRule="auto"/>
        <w:ind w:firstLine="480"/>
        <w:rPr>
          <w:rFonts w:hint="eastAsia" w:ascii="宋体" w:hAnsi="宋体" w:eastAsia="宋体"/>
          <w:sz w:val="24"/>
          <w:szCs w:val="24"/>
          <w:lang w:val="en-US" w:eastAsia="zh-CN"/>
        </w:rPr>
      </w:pPr>
    </w:p>
    <w:p>
      <w:pPr>
        <w:pStyle w:val="2"/>
        <w:spacing w:line="360" w:lineRule="auto"/>
        <w:ind w:firstLine="480"/>
        <w:rPr>
          <w:rFonts w:ascii="宋体" w:hAnsi="宋体" w:eastAsia="宋体"/>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rPr>
          <w:rFonts w:ascii="宋体" w:hAnsi="宋体"/>
          <w:sz w:val="24"/>
          <w:szCs w:val="22"/>
        </w:rPr>
      </w:pPr>
      <w:r>
        <w:rPr>
          <w:rFonts w:hint="eastAsia" w:ascii="仿宋" w:hAnsi="仿宋" w:eastAsia="仿宋" w:cs="仿宋"/>
          <w:sz w:val="24"/>
          <w:szCs w:val="24"/>
        </w:rPr>
        <w:t xml:space="preserve">   </w:t>
      </w:r>
      <w:r>
        <w:rPr>
          <w:rFonts w:hint="eastAsia" w:ascii="宋体" w:hAnsi="宋体"/>
          <w:sz w:val="24"/>
          <w:szCs w:val="22"/>
        </w:rPr>
        <w:t xml:space="preserve"> 1、完成项目时间：合同签订后</w:t>
      </w:r>
      <w:r>
        <w:rPr>
          <w:rFonts w:hint="eastAsia" w:ascii="宋体" w:hAnsi="宋体"/>
          <w:sz w:val="24"/>
          <w:szCs w:val="24"/>
          <w:lang w:val="en-US" w:eastAsia="zh-CN"/>
        </w:rPr>
        <w:t>30</w:t>
      </w:r>
      <w:r>
        <w:rPr>
          <w:rFonts w:hint="eastAsia" w:ascii="宋体" w:hAnsi="宋体"/>
          <w:sz w:val="24"/>
          <w:szCs w:val="24"/>
        </w:rPr>
        <w:t>日内</w:t>
      </w:r>
      <w:r>
        <w:rPr>
          <w:rFonts w:hint="eastAsia" w:ascii="宋体" w:hAnsi="宋体"/>
          <w:sz w:val="24"/>
          <w:szCs w:val="22"/>
        </w:rPr>
        <w:t>。</w:t>
      </w:r>
    </w:p>
    <w:p>
      <w:pPr>
        <w:spacing w:line="400" w:lineRule="exact"/>
        <w:ind w:firstLine="480"/>
        <w:rPr>
          <w:rFonts w:hint="eastAsia" w:ascii="宋体" w:hAnsi="宋体"/>
          <w:sz w:val="24"/>
          <w:szCs w:val="22"/>
        </w:rPr>
      </w:pPr>
      <w:r>
        <w:rPr>
          <w:rFonts w:hint="eastAsia" w:ascii="宋体" w:hAnsi="宋体"/>
          <w:sz w:val="24"/>
          <w:szCs w:val="22"/>
        </w:rPr>
        <w:t>2、付款方式：</w:t>
      </w:r>
      <w:r>
        <w:rPr>
          <w:rFonts w:hint="eastAsia" w:ascii="宋体" w:hAnsi="宋体"/>
          <w:sz w:val="24"/>
          <w:szCs w:val="22"/>
          <w:lang w:val="en-US" w:eastAsia="zh-CN"/>
        </w:rPr>
        <w:t>纱窗制作完成验收合格</w:t>
      </w:r>
      <w:r>
        <w:rPr>
          <w:rFonts w:hint="eastAsia" w:ascii="宋体" w:hAnsi="宋体"/>
          <w:sz w:val="24"/>
          <w:szCs w:val="22"/>
          <w:lang w:eastAsia="zh-CN"/>
        </w:rPr>
        <w:t>支付合同总价的</w:t>
      </w:r>
      <w:r>
        <w:rPr>
          <w:rFonts w:hint="eastAsia" w:ascii="宋体" w:hAnsi="宋体"/>
          <w:sz w:val="24"/>
          <w:szCs w:val="22"/>
          <w:lang w:val="en-US" w:eastAsia="zh-CN"/>
        </w:rPr>
        <w:t>95%,质保期满2年后支付合同总价的5%。</w:t>
      </w:r>
      <w:r>
        <w:rPr>
          <w:rFonts w:hint="eastAsia" w:ascii="宋体" w:hAnsi="宋体"/>
          <w:sz w:val="24"/>
          <w:szCs w:val="22"/>
        </w:rPr>
        <w:t xml:space="preserve">    </w:t>
      </w:r>
    </w:p>
    <w:p>
      <w:pPr>
        <w:spacing w:line="400" w:lineRule="exact"/>
        <w:ind w:firstLine="480"/>
        <w:rPr>
          <w:rFonts w:ascii="宋体" w:hAnsi="宋体"/>
          <w:sz w:val="24"/>
          <w:szCs w:val="22"/>
        </w:rPr>
      </w:pPr>
      <w:r>
        <w:rPr>
          <w:rFonts w:hint="eastAsia" w:ascii="宋体" w:hAnsi="宋体"/>
          <w:sz w:val="24"/>
          <w:szCs w:val="22"/>
        </w:rPr>
        <w:t>3、售后服务：若出现</w:t>
      </w:r>
      <w:r>
        <w:rPr>
          <w:rFonts w:hint="eastAsia" w:ascii="宋体" w:hAnsi="宋体"/>
          <w:sz w:val="24"/>
          <w:szCs w:val="22"/>
          <w:lang w:eastAsia="zh-CN"/>
        </w:rPr>
        <w:t>故障</w:t>
      </w:r>
      <w:r>
        <w:rPr>
          <w:rFonts w:hint="eastAsia" w:ascii="宋体" w:hAnsi="宋体"/>
          <w:sz w:val="24"/>
          <w:szCs w:val="22"/>
        </w:rPr>
        <w:t>，供应商在接到业主方的电话后</w:t>
      </w:r>
      <w:r>
        <w:rPr>
          <w:rFonts w:hint="eastAsia" w:ascii="宋体" w:hAnsi="宋体"/>
          <w:sz w:val="24"/>
          <w:szCs w:val="22"/>
          <w:lang w:val="en-US" w:eastAsia="zh-CN"/>
        </w:rPr>
        <w:t>4小时内</w:t>
      </w:r>
      <w:r>
        <w:rPr>
          <w:rFonts w:hint="eastAsia" w:ascii="宋体" w:hAnsi="宋体"/>
          <w:sz w:val="24"/>
          <w:szCs w:val="22"/>
        </w:rPr>
        <w:t>及时到达现场，排除故障</w:t>
      </w:r>
      <w:r>
        <w:rPr>
          <w:rFonts w:hint="eastAsia" w:ascii="宋体" w:hAnsi="宋体"/>
          <w:sz w:val="24"/>
          <w:szCs w:val="22"/>
          <w:lang w:eastAsia="zh-CN"/>
        </w:rPr>
        <w:t>解决问题</w:t>
      </w:r>
      <w:r>
        <w:rPr>
          <w:rFonts w:hint="eastAsia" w:ascii="宋体" w:hAnsi="宋体"/>
          <w:sz w:val="24"/>
          <w:szCs w:val="22"/>
        </w:rPr>
        <w:t>。（实质性要求，须提供承诺函，加盖鲜章）。</w:t>
      </w:r>
    </w:p>
    <w:p>
      <w:pPr>
        <w:spacing w:line="400" w:lineRule="exact"/>
        <w:rPr>
          <w:rFonts w:hint="default" w:ascii="宋体" w:hAnsi="宋体"/>
          <w:sz w:val="24"/>
          <w:szCs w:val="22"/>
          <w:lang w:val="en-US"/>
        </w:rPr>
        <w:sectPr>
          <w:pgSz w:w="11907" w:h="16840"/>
          <w:pgMar w:top="1440" w:right="1710" w:bottom="1440" w:left="1797" w:header="851" w:footer="850" w:gutter="0"/>
          <w:cols w:space="425" w:num="1"/>
          <w:docGrid w:linePitch="381" w:charSpace="0"/>
        </w:sectPr>
      </w:pPr>
      <w:r>
        <w:rPr>
          <w:rFonts w:hint="eastAsia" w:ascii="宋体" w:hAnsi="宋体"/>
          <w:sz w:val="24"/>
          <w:szCs w:val="22"/>
        </w:rPr>
        <w:t xml:space="preserve">    4、履约验收：</w:t>
      </w:r>
      <w:r>
        <w:rPr>
          <w:rFonts w:hint="eastAsia" w:ascii="宋体" w:hAnsi="宋体"/>
          <w:sz w:val="24"/>
          <w:szCs w:val="22"/>
          <w:lang w:val="en-US" w:eastAsia="zh-CN"/>
        </w:rPr>
        <w:t>制作安装完成后，由相关专家与业主一起进行验收。</w:t>
      </w:r>
    </w:p>
    <w:bookmarkEnd w:id="79"/>
    <w:p>
      <w:pPr>
        <w:pStyle w:val="3"/>
        <w:spacing w:before="240" w:after="120"/>
      </w:pPr>
      <w:bookmarkStart w:id="80" w:name="_Toc514360045"/>
      <w:bookmarkStart w:id="81" w:name="_Toc449705612"/>
      <w:r>
        <w:rPr>
          <w:rFonts w:hint="eastAsia"/>
        </w:rPr>
        <w:t>第六章 评审办法</w:t>
      </w:r>
      <w:bookmarkEnd w:id="80"/>
    </w:p>
    <w:p>
      <w:pPr>
        <w:pStyle w:val="4"/>
        <w:rPr>
          <w:sz w:val="24"/>
          <w:szCs w:val="24"/>
        </w:rPr>
      </w:pPr>
      <w:bookmarkStart w:id="82" w:name="_Toc449705608"/>
      <w:bookmarkStart w:id="83" w:name="_Toc449705547"/>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85" w:name="_Toc449705609"/>
      <w:bookmarkStart w:id="86" w:name="_Toc449705548"/>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4"/>
        <w:spacing w:line="400" w:lineRule="exact"/>
        <w:rPr>
          <w:sz w:val="24"/>
          <w:szCs w:val="24"/>
        </w:rPr>
      </w:pPr>
      <w:bookmarkStart w:id="87" w:name="_Toc217446103"/>
      <w:bookmarkStart w:id="88" w:name="_Toc449705549"/>
      <w:bookmarkStart w:id="89" w:name="_Toc449705610"/>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91" w:name="_Toc449705611"/>
      <w:bookmarkStart w:id="92" w:name="_Toc449705550"/>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81"/>
    <w:p>
      <w:pPr>
        <w:pStyle w:val="3"/>
        <w:spacing w:before="240" w:after="120"/>
      </w:pPr>
      <w:bookmarkStart w:id="95" w:name="_Toc514360046"/>
      <w:bookmarkStart w:id="96" w:name="_Toc502912095"/>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7678"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00"/>
        <w:gridCol w:w="822"/>
        <w:gridCol w:w="1028"/>
        <w:gridCol w:w="1234"/>
        <w:gridCol w:w="1354"/>
        <w:gridCol w:w="144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2" w:hRule="atLeast"/>
        </w:trPr>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8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102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35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lang w:val="en-US" w:eastAsia="zh-CN"/>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3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2" w:hRule="atLeast"/>
        </w:trPr>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3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8"/>
          <w:rFonts w:ascii="宋体" w:hAnsi="宋体" w:cs="宋体"/>
        </w:rPr>
      </w:pPr>
      <w:r>
        <w:rPr>
          <w:rStyle w:val="228"/>
          <w:rFonts w:hint="eastAsia" w:ascii="宋体" w:hAnsi="宋体" w:cs="宋体"/>
        </w:rPr>
        <w:t>1.付款方式：</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施工时间：2020年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8月10日</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本次采购项目质保期为</w:t>
      </w:r>
      <w:r>
        <w:rPr>
          <w:rFonts w:hint="eastAsia" w:hAnsi="宋体" w:eastAsia="宋体"/>
          <w:lang w:eastAsia="zh-CN"/>
        </w:rPr>
        <w:t>两年</w:t>
      </w:r>
      <w:r>
        <w:rPr>
          <w:rFonts w:hint="eastAsia" w:hAnsi="宋体"/>
        </w:rPr>
        <w:t>（自产品验收合格之日起计算），在质保期内</w:t>
      </w:r>
      <w:r>
        <w:rPr>
          <w:rFonts w:hint="eastAsia" w:hAnsi="宋体" w:eastAsia="宋体"/>
          <w:lang w:val="en-US" w:eastAsia="zh-CN"/>
        </w:rPr>
        <w:t>有质量问题</w:t>
      </w:r>
      <w:r>
        <w:rPr>
          <w:rFonts w:hint="eastAsia" w:hAnsi="宋体"/>
        </w:rPr>
        <w:t>，乙方无条件</w:t>
      </w:r>
      <w:r>
        <w:rPr>
          <w:rFonts w:hint="eastAsia" w:hAnsi="宋体" w:eastAsia="宋体"/>
          <w:lang w:eastAsia="zh-CN"/>
        </w:rPr>
        <w:t>处理</w:t>
      </w:r>
      <w:r>
        <w:rPr>
          <w:rFonts w:hint="eastAsia" w:hAnsi="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7216"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280"/>
  <w:drawingGridHorizontalSpacing w:val="140"/>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432022B"/>
    <w:rsid w:val="046405EE"/>
    <w:rsid w:val="082832F6"/>
    <w:rsid w:val="08A16E3D"/>
    <w:rsid w:val="092B0285"/>
    <w:rsid w:val="0AA607CA"/>
    <w:rsid w:val="0B627FDD"/>
    <w:rsid w:val="0BC51DD2"/>
    <w:rsid w:val="0BE81238"/>
    <w:rsid w:val="0C5920D6"/>
    <w:rsid w:val="0C6B70D8"/>
    <w:rsid w:val="0CBC7D2E"/>
    <w:rsid w:val="0F7D1F4A"/>
    <w:rsid w:val="1125777C"/>
    <w:rsid w:val="11F86916"/>
    <w:rsid w:val="126F742E"/>
    <w:rsid w:val="144818C1"/>
    <w:rsid w:val="15D91B17"/>
    <w:rsid w:val="16D65C73"/>
    <w:rsid w:val="17780E3C"/>
    <w:rsid w:val="18084D90"/>
    <w:rsid w:val="18B8626A"/>
    <w:rsid w:val="18CC7572"/>
    <w:rsid w:val="19417D07"/>
    <w:rsid w:val="1A715042"/>
    <w:rsid w:val="1AF4545D"/>
    <w:rsid w:val="1B0307FF"/>
    <w:rsid w:val="1B102567"/>
    <w:rsid w:val="1C4E11FC"/>
    <w:rsid w:val="1C750162"/>
    <w:rsid w:val="1C891DCD"/>
    <w:rsid w:val="1E7F7118"/>
    <w:rsid w:val="20220BDA"/>
    <w:rsid w:val="20227BC4"/>
    <w:rsid w:val="20455380"/>
    <w:rsid w:val="22253BAB"/>
    <w:rsid w:val="22C83D9B"/>
    <w:rsid w:val="23803072"/>
    <w:rsid w:val="23E9793C"/>
    <w:rsid w:val="24F15B21"/>
    <w:rsid w:val="26055190"/>
    <w:rsid w:val="27650CFD"/>
    <w:rsid w:val="28D10C5F"/>
    <w:rsid w:val="299624C7"/>
    <w:rsid w:val="2DEA7629"/>
    <w:rsid w:val="2F11172B"/>
    <w:rsid w:val="2FDA3CB5"/>
    <w:rsid w:val="31043899"/>
    <w:rsid w:val="3190298E"/>
    <w:rsid w:val="34234F3C"/>
    <w:rsid w:val="34D03484"/>
    <w:rsid w:val="35D81BA0"/>
    <w:rsid w:val="35EB7778"/>
    <w:rsid w:val="38A5662C"/>
    <w:rsid w:val="3AA94975"/>
    <w:rsid w:val="3AC60A0C"/>
    <w:rsid w:val="3AEB70F2"/>
    <w:rsid w:val="3B10241C"/>
    <w:rsid w:val="3BF8588E"/>
    <w:rsid w:val="3D1F1981"/>
    <w:rsid w:val="3FA345E1"/>
    <w:rsid w:val="42D8481E"/>
    <w:rsid w:val="43815AA8"/>
    <w:rsid w:val="44922E44"/>
    <w:rsid w:val="46305E48"/>
    <w:rsid w:val="46971FD9"/>
    <w:rsid w:val="47CD0CCE"/>
    <w:rsid w:val="49680C10"/>
    <w:rsid w:val="4A016AF4"/>
    <w:rsid w:val="4B2D1064"/>
    <w:rsid w:val="4BE86683"/>
    <w:rsid w:val="4C6E4622"/>
    <w:rsid w:val="4D4D4CB5"/>
    <w:rsid w:val="4DA22BE9"/>
    <w:rsid w:val="4DF57488"/>
    <w:rsid w:val="4E512D79"/>
    <w:rsid w:val="4F214A6D"/>
    <w:rsid w:val="50430A84"/>
    <w:rsid w:val="5322786E"/>
    <w:rsid w:val="539505D2"/>
    <w:rsid w:val="53D233BC"/>
    <w:rsid w:val="54407414"/>
    <w:rsid w:val="55AC4EBD"/>
    <w:rsid w:val="561055AF"/>
    <w:rsid w:val="56B43E4C"/>
    <w:rsid w:val="56D332EE"/>
    <w:rsid w:val="589911B1"/>
    <w:rsid w:val="599E5DE8"/>
    <w:rsid w:val="59E218E8"/>
    <w:rsid w:val="5C587B6E"/>
    <w:rsid w:val="5DB22672"/>
    <w:rsid w:val="5F3C5334"/>
    <w:rsid w:val="5FF700BB"/>
    <w:rsid w:val="600B2889"/>
    <w:rsid w:val="61110BD4"/>
    <w:rsid w:val="613A187B"/>
    <w:rsid w:val="61E03040"/>
    <w:rsid w:val="656B49BE"/>
    <w:rsid w:val="656C302A"/>
    <w:rsid w:val="6921668A"/>
    <w:rsid w:val="69E035C4"/>
    <w:rsid w:val="6AEB6204"/>
    <w:rsid w:val="6C195FB1"/>
    <w:rsid w:val="6D09160F"/>
    <w:rsid w:val="7046330B"/>
    <w:rsid w:val="72704A6F"/>
    <w:rsid w:val="75046C84"/>
    <w:rsid w:val="763A23A1"/>
    <w:rsid w:val="76492D8B"/>
    <w:rsid w:val="782068E6"/>
    <w:rsid w:val="78755536"/>
    <w:rsid w:val="79242CEF"/>
    <w:rsid w:val="7972750B"/>
    <w:rsid w:val="79AD313D"/>
    <w:rsid w:val="7A803593"/>
    <w:rsid w:val="7C4E3105"/>
    <w:rsid w:val="7CAF4A44"/>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6"/>
    <w:qFormat/>
    <w:uiPriority w:val="0"/>
    <w:pPr>
      <w:ind w:firstLine="480" w:firstLineChars="200"/>
    </w:pPr>
  </w:style>
  <w:style w:type="paragraph" w:customStyle="1" w:styleId="100">
    <w:name w:val="内容标题"/>
    <w:basedOn w:val="18"/>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6"/>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5"/>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6"/>
    <w:qFormat/>
    <w:uiPriority w:val="0"/>
    <w:pPr>
      <w:numPr>
        <w:numId w:val="0"/>
      </w:numPr>
      <w:adjustRightInd w:val="0"/>
      <w:snapToGrid w:val="0"/>
      <w:spacing w:before="280" w:line="374" w:lineRule="auto"/>
    </w:pPr>
  </w:style>
  <w:style w:type="paragraph" w:customStyle="1" w:styleId="122">
    <w:name w:val="摘要"/>
    <w:basedOn w:val="1"/>
    <w:next w:val="4"/>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6"/>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
    <w:qFormat/>
    <w:uiPriority w:val="0"/>
    <w:pPr>
      <w:suppressAutoHyphens/>
      <w:jc w:val="left"/>
    </w:pPr>
    <w:rPr>
      <w:rFonts w:ascii="Times New Roman" w:eastAsia="Times New Roman"/>
      <w:kern w:val="0"/>
      <w:sz w:val="24"/>
    </w:rPr>
  </w:style>
  <w:style w:type="paragraph" w:customStyle="1" w:styleId="154">
    <w:name w:val="标题2"/>
    <w:basedOn w:val="4"/>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5"/>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8"/>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4"/>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11</TotalTime>
  <ScaleCrop>false</ScaleCrop>
  <LinksUpToDate>false</LinksUpToDate>
  <CharactersWithSpaces>17367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qzuser</cp:lastModifiedBy>
  <cp:lastPrinted>2020-01-18T10:32:00Z</cp:lastPrinted>
  <dcterms:modified xsi:type="dcterms:W3CDTF">2020-07-06T02:15:30Z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