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left"/>
        <w:rPr>
          <w:rFonts w:hint="eastAsia" w:hAnsi="宋体"/>
          <w:b/>
          <w:sz w:val="24"/>
        </w:rPr>
      </w:pPr>
    </w:p>
    <w:tbl>
      <w:tblPr>
        <w:tblStyle w:val="4"/>
        <w:tblW w:w="8489" w:type="dxa"/>
        <w:tblInd w:w="0" w:type="dxa"/>
        <w:shd w:val="clear" w:color="auto" w:fill="auto"/>
        <w:tblLayout w:type="fixed"/>
        <w:tblCellMar>
          <w:top w:w="0" w:type="dxa"/>
          <w:left w:w="0" w:type="dxa"/>
          <w:bottom w:w="0" w:type="dxa"/>
          <w:right w:w="0" w:type="dxa"/>
        </w:tblCellMar>
      </w:tblPr>
      <w:tblGrid>
        <w:gridCol w:w="432"/>
        <w:gridCol w:w="1030"/>
        <w:gridCol w:w="613"/>
        <w:gridCol w:w="460"/>
        <w:gridCol w:w="600"/>
        <w:gridCol w:w="900"/>
        <w:gridCol w:w="4454"/>
      </w:tblGrid>
      <w:tr>
        <w:tblPrEx>
          <w:shd w:val="clear" w:color="auto" w:fill="auto"/>
          <w:tblLayout w:type="fixed"/>
          <w:tblCellMar>
            <w:top w:w="0" w:type="dxa"/>
            <w:left w:w="0" w:type="dxa"/>
            <w:bottom w:w="0" w:type="dxa"/>
            <w:right w:w="0" w:type="dxa"/>
          </w:tblCellMar>
        </w:tblPrEx>
        <w:trPr>
          <w:trHeight w:val="405" w:hRule="atLeast"/>
        </w:trPr>
        <w:tc>
          <w:tcPr>
            <w:tcW w:w="8489" w:type="dxa"/>
            <w:gridSpan w:val="7"/>
            <w:tcBorders>
              <w:top w:val="nil"/>
              <w:left w:val="nil"/>
              <w:bottom w:val="nil"/>
              <w:right w:val="nil"/>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32"/>
                <w:szCs w:val="32"/>
                <w:u w:val="none"/>
                <w:lang w:val="en-US" w:eastAsia="zh-CN" w:bidi="ar"/>
              </w:rPr>
              <w:t>西昌民族幼专视频监控设备配置清单</w:t>
            </w:r>
            <w:bookmarkStart w:id="0" w:name="_GoBack"/>
            <w:bookmarkEnd w:id="0"/>
          </w:p>
        </w:tc>
      </w:tr>
      <w:tr>
        <w:tblPrEx>
          <w:tblLayout w:type="fixed"/>
          <w:tblCellMar>
            <w:top w:w="0" w:type="dxa"/>
            <w:left w:w="0" w:type="dxa"/>
            <w:bottom w:w="0" w:type="dxa"/>
            <w:right w:w="0" w:type="dxa"/>
          </w:tblCellMar>
        </w:tblPrEx>
        <w:trPr>
          <w:trHeight w:val="42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4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  数</w:t>
            </w:r>
          </w:p>
        </w:tc>
      </w:tr>
      <w:tr>
        <w:tblPrEx>
          <w:tblLayout w:type="fixed"/>
          <w:tblCellMar>
            <w:top w:w="0" w:type="dxa"/>
            <w:left w:w="0" w:type="dxa"/>
            <w:bottom w:w="0" w:type="dxa"/>
            <w:right w:w="0" w:type="dxa"/>
          </w:tblCellMar>
        </w:tblPrEx>
        <w:trPr>
          <w:trHeight w:val="7403" w:hRule="atLeast"/>
        </w:trPr>
        <w:tc>
          <w:tcPr>
            <w:tcW w:w="432" w:type="dxa"/>
            <w:vMerge w:val="restart"/>
            <w:tcBorders>
              <w:top w:val="nil"/>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专用网络高清暖光全彩POE枪型摄像机   </w:t>
            </w:r>
          </w:p>
        </w:tc>
        <w:tc>
          <w:tcPr>
            <w:tcW w:w="61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806</w:t>
            </w:r>
          </w:p>
        </w:tc>
        <w:tc>
          <w:tcPr>
            <w:tcW w:w="9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1612</w:t>
            </w:r>
          </w:p>
        </w:tc>
        <w:tc>
          <w:tcPr>
            <w:tcW w:w="4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400万1/1.8"CMOS 全彩筒型网络摄像机</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传感器靶面尺寸需＞1/1.9英寸</w:t>
            </w:r>
            <w:r>
              <w:rPr>
                <w:rFonts w:hint="eastAsia" w:ascii="宋体" w:hAnsi="宋体" w:eastAsia="宋体" w:cs="宋体"/>
                <w:i w:val="0"/>
                <w:color w:val="000000"/>
                <w:sz w:val="20"/>
                <w:szCs w:val="20"/>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▲最低照度需满足彩色≤0.0005  lx，白天或夜晚均可输出彩色视频图像（需提供公安部所属检验机构出具的检测报告复印件并加盖制造商鲜章证明）</w:t>
            </w:r>
            <w:r>
              <w:rPr>
                <w:rFonts w:hint="eastAsia" w:ascii="宋体" w:hAnsi="宋体" w:eastAsia="宋体" w:cs="宋体"/>
                <w:i w:val="0"/>
                <w:color w:val="000000"/>
                <w:sz w:val="20"/>
                <w:szCs w:val="20"/>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镜头:4 mm，水平视场角：88.8°，垂直视场角：46.5°，对角线视场角：105°</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宽动态范围:120 dB</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视频压缩标准需支持H.265/H.264/ MJPEG；</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最大分辨率和帧率≥2560x1440@25fps；</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存储功能:NAS(NFS，SMB/CIFS均支持)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通讯接口:1个RJ45 10 M/100 M自适应以太网口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音频接口:内置1个麦克风                                                                                                                       补光照射距离:暖光补光，最远可达30 m</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工作温度和湿度:-30 ℃~60 ℃，湿度小于95%(无凝结)</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电源供应:DC12 V ± 25%，支持防反接保护; POE：802.3af，Class 3</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电源接口类型:Φ5.5 mm圆口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功耗:DC： 12 V，0.42 A，5 W Max; P</w:t>
            </w:r>
            <w:r>
              <w:rPr>
                <w:rFonts w:hint="eastAsia" w:ascii="宋体" w:hAnsi="宋体" w:eastAsia="宋体" w:cs="宋体"/>
                <w:i w:val="0"/>
                <w:color w:val="000000"/>
                <w:sz w:val="20"/>
                <w:szCs w:val="20"/>
                <w:u w:val="none"/>
                <w:lang w:val="en-US" w:eastAsia="zh-CN"/>
              </w:rPr>
              <w:t>O</w:t>
            </w:r>
            <w:r>
              <w:rPr>
                <w:rFonts w:hint="eastAsia" w:ascii="宋体" w:hAnsi="宋体" w:eastAsia="宋体" w:cs="宋体"/>
                <w:i w:val="0"/>
                <w:color w:val="000000"/>
                <w:sz w:val="20"/>
                <w:szCs w:val="20"/>
                <w:u w:val="none"/>
              </w:rPr>
              <w:t>E：36 V~57 V，0.18 A~0.12 A，6.5 W Max</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支持记录系统操作、配置操作、数据操作、事件操作、异常状态、用户管理、清空曰志八种类型的日志信息。可按照主类型、次类型、开始时间、结束时间搜索日志，主类型有全部类型、报警、异常、操作、信息五种类型；次类型可在主类型限定范围内按功能细分搜索的日志范围（需提供公安部所属检验机构出具的检测报告复印件并加盖制造商鲜章证明）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防护等级:IP66                                                                                                                                                         在无损功能的情况下与现有大华监控平台无缝衔接</w:t>
            </w:r>
          </w:p>
        </w:tc>
      </w:tr>
      <w:tr>
        <w:tblPrEx>
          <w:tblLayout w:type="fixed"/>
          <w:tblCellMar>
            <w:top w:w="0" w:type="dxa"/>
            <w:left w:w="0" w:type="dxa"/>
            <w:bottom w:w="0" w:type="dxa"/>
            <w:right w:w="0" w:type="dxa"/>
          </w:tblCellMar>
        </w:tblPrEx>
        <w:trPr>
          <w:trHeight w:val="3312"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专用网络高清暖光全彩POE枪型摄像机   </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806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4836</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400万1/1.8"CMOS 全彩筒型网络摄像机</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传感器靶面尺寸需＞1/1.9英寸</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▲最低照度需满足彩色≤0.0005  lx，白天或夜晚均可输出彩色视频图像（需提供公安部所属检验机构出具的检测报告复印件并加盖制造商鲜章证明）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镜头:6 mm，水平视场角：54.5°，垂直视场角：30°，对角线视场角：62°</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宽动态范围:120 dB</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视频压缩标准需支持H.265/H.264/ MJPEG；</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最大分辨率和帧率≥2560x1440@25fps；</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存储功能:NAS(NFS，SMB/CIFS均支持)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通讯接口:1个RJ45 10 M/100 M自适应以太网口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音频接口:内置1个麦克风                                                                                                                       补光照射距离:暖光补光，最远可达30 m</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工作温度和湿度:-30 ℃~60 ℃，湿度小于95%(无凝结)</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电源供应:DC12 V ± 25%，支持防反接保护; POE：802.3af，Class 3</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电源接口类型:Φ5.5 mm圆口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功耗:DC： 12 V，0.42 A，5 W Max; P</w:t>
            </w:r>
            <w:r>
              <w:rPr>
                <w:rFonts w:hint="eastAsia" w:ascii="宋体" w:hAnsi="宋体" w:eastAsia="宋体" w:cs="宋体"/>
                <w:i w:val="0"/>
                <w:color w:val="000000"/>
                <w:sz w:val="20"/>
                <w:szCs w:val="20"/>
                <w:u w:val="none"/>
                <w:lang w:val="en-US" w:eastAsia="zh-CN"/>
              </w:rPr>
              <w:t>O</w:t>
            </w:r>
            <w:r>
              <w:rPr>
                <w:rFonts w:hint="eastAsia" w:ascii="宋体" w:hAnsi="宋体" w:eastAsia="宋体" w:cs="宋体"/>
                <w:i w:val="0"/>
                <w:color w:val="000000"/>
                <w:sz w:val="20"/>
                <w:szCs w:val="20"/>
                <w:u w:val="none"/>
              </w:rPr>
              <w:t>E：36 V~57 V，0.18 A~0.12 A，6.5 W Max</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支持记录系统操作、配置操作、数据操作、事件操作、异常状态、用户管理、清空曰志八种类型的日志信息。可按照主类型、次类型、开始时间、结束时间搜索日志，主类型有全部类型、报警、异常、操作、信息五种类型；次类型可在主类型限定范围内按功能细分搜索的日志范围（需提供公安部所属检验机构出具的检测报告复印件并加盖制造商鲜章证明）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防护等级:IP66                                                                                                                                                         在无损功能的情况下与现有大华监控平台无缝衔接</w:t>
            </w:r>
          </w:p>
        </w:tc>
      </w:tr>
      <w:tr>
        <w:tblPrEx>
          <w:tblLayout w:type="fixed"/>
          <w:tblCellMar>
            <w:top w:w="0" w:type="dxa"/>
            <w:left w:w="0" w:type="dxa"/>
            <w:bottom w:w="0" w:type="dxa"/>
            <w:right w:w="0" w:type="dxa"/>
          </w:tblCellMar>
        </w:tblPrEx>
        <w:trPr>
          <w:trHeight w:val="343" w:hRule="atLeast"/>
        </w:trPr>
        <w:tc>
          <w:tcPr>
            <w:tcW w:w="43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加厚型摄像机支架</w:t>
            </w:r>
          </w:p>
        </w:tc>
        <w:tc>
          <w:tcPr>
            <w:tcW w:w="61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36</w:t>
            </w:r>
          </w:p>
        </w:tc>
        <w:tc>
          <w:tcPr>
            <w:tcW w:w="9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288</w:t>
            </w:r>
          </w:p>
        </w:tc>
        <w:tc>
          <w:tcPr>
            <w:tcW w:w="4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载重：2公斤转动角度：调整头部，可调节360度；倾斜角：±90度；螺钉规格：1/4"  材质: 铸铁，头为ABS</w:t>
            </w:r>
          </w:p>
        </w:tc>
      </w:tr>
      <w:tr>
        <w:tblPrEx>
          <w:tblLayout w:type="fixed"/>
          <w:tblCellMar>
            <w:top w:w="0" w:type="dxa"/>
            <w:left w:w="0" w:type="dxa"/>
            <w:bottom w:w="0" w:type="dxa"/>
            <w:right w:w="0" w:type="dxa"/>
          </w:tblCellMar>
        </w:tblPrEx>
        <w:trPr>
          <w:trHeight w:val="43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汇集防雨箱</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288</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材质：07镀锌钢板 表面烤漆喷粉   单个重量：2.8Kg/ 静载重量不低于60KG，防护等级IP20</w:t>
            </w:r>
          </w:p>
        </w:tc>
      </w:tr>
      <w:tr>
        <w:tblPrEx>
          <w:tblLayout w:type="fixed"/>
          <w:tblCellMar>
            <w:top w:w="0" w:type="dxa"/>
            <w:left w:w="0" w:type="dxa"/>
            <w:bottom w:w="0" w:type="dxa"/>
            <w:right w:w="0" w:type="dxa"/>
          </w:tblCellMar>
        </w:tblPrEx>
        <w:trPr>
          <w:trHeight w:val="345"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超六类网线</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箱</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580</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超六类无氧铜非屏蔽双绞线</w:t>
            </w:r>
          </w:p>
        </w:tc>
      </w:tr>
      <w:tr>
        <w:tblPrEx>
          <w:tblLayout w:type="fixed"/>
          <w:tblCellMar>
            <w:top w:w="0" w:type="dxa"/>
            <w:left w:w="0" w:type="dxa"/>
            <w:bottom w:w="0" w:type="dxa"/>
            <w:right w:w="0" w:type="dxa"/>
          </w:tblCellMar>
        </w:tblPrEx>
        <w:trPr>
          <w:trHeight w:val="330"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加厚型摄像机立杆</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860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860</w:t>
            </w:r>
          </w:p>
        </w:tc>
        <w:tc>
          <w:tcPr>
            <w:tcW w:w="4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4米默认白色，2节组合</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材质：镀锌管加高温静电烤漆，厚度：2.5mm  </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立杆含配件：</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标配含可拆卸活动枪机横臂1支，避雷针1根</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转接变径装饰件1个，立杆调节方向圈1个</w:t>
            </w:r>
          </w:p>
        </w:tc>
      </w:tr>
      <w:tr>
        <w:tblPrEx>
          <w:tblLayout w:type="fixed"/>
          <w:tblCellMar>
            <w:top w:w="0" w:type="dxa"/>
            <w:left w:w="0" w:type="dxa"/>
            <w:bottom w:w="0" w:type="dxa"/>
            <w:right w:w="0" w:type="dxa"/>
          </w:tblCellMar>
        </w:tblPrEx>
        <w:trPr>
          <w:trHeight w:val="345"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加厚型摄像机立杆</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1430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1430</w:t>
            </w:r>
          </w:p>
        </w:tc>
        <w:tc>
          <w:tcPr>
            <w:tcW w:w="445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7米默认白色，4节组合</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材质：镀锌管加高温静电烤漆，厚度：2.5mm  </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立杆含配件：</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标配含可拆卸活动枪机横臂1支，避雷针1根</w:t>
            </w:r>
          </w:p>
        </w:tc>
      </w:tr>
      <w:tr>
        <w:tblPrEx>
          <w:tblLayout w:type="fixed"/>
          <w:tblCellMar>
            <w:top w:w="0" w:type="dxa"/>
            <w:left w:w="0" w:type="dxa"/>
            <w:bottom w:w="0" w:type="dxa"/>
            <w:right w:w="0" w:type="dxa"/>
          </w:tblCellMar>
        </w:tblPrEx>
        <w:trPr>
          <w:trHeight w:val="345"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5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转接变径装饰件1个，立杆调节方向圈1个</w:t>
            </w:r>
          </w:p>
        </w:tc>
      </w:tr>
      <w:tr>
        <w:tblPrEx>
          <w:tblLayout w:type="fixed"/>
          <w:tblCellMar>
            <w:top w:w="0" w:type="dxa"/>
            <w:left w:w="0" w:type="dxa"/>
            <w:bottom w:w="0" w:type="dxa"/>
            <w:right w:w="0" w:type="dxa"/>
          </w:tblCellMar>
        </w:tblPrEx>
        <w:trPr>
          <w:trHeight w:val="66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辅助材料</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900</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含RVV2*1.0聚氯乙烯铜质电缆线、室内线管、弯头，直接头，胶布，钢管、水泥、砂石、扎带等实现最终功能所需配件　</w:t>
            </w:r>
          </w:p>
        </w:tc>
      </w:tr>
      <w:tr>
        <w:tblPrEx>
          <w:tblLayout w:type="fixed"/>
          <w:tblCellMar>
            <w:top w:w="0" w:type="dxa"/>
            <w:left w:w="0" w:type="dxa"/>
            <w:bottom w:w="0" w:type="dxa"/>
            <w:right w:w="0" w:type="dxa"/>
          </w:tblCellMar>
        </w:tblPrEx>
        <w:trPr>
          <w:trHeight w:val="66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小计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10794</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66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施工调试费（含破混凝土地面、绿化带开挖回填）</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2374.68</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66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税费（普通增值税）</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921.80</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p>
        </w:tc>
      </w:tr>
      <w:tr>
        <w:tblPrEx>
          <w:tblLayout w:type="fixed"/>
          <w:tblCellMar>
            <w:top w:w="0" w:type="dxa"/>
            <w:left w:w="0" w:type="dxa"/>
            <w:bottom w:w="0" w:type="dxa"/>
            <w:right w:w="0" w:type="dxa"/>
          </w:tblCellMar>
        </w:tblPrEx>
        <w:trPr>
          <w:trHeight w:val="660"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7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总计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14090.48</w:t>
            </w:r>
          </w:p>
        </w:tc>
        <w:tc>
          <w:tcPr>
            <w:tcW w:w="4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000000"/>
                <w:kern w:val="0"/>
                <w:sz w:val="20"/>
                <w:szCs w:val="20"/>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简体" w:hAnsi="方正仿宋简体" w:eastAsia="方正仿宋简体" w:cs="方正仿宋简体"/>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D58B1"/>
    <w:rsid w:val="090D58B1"/>
    <w:rsid w:val="119C2699"/>
    <w:rsid w:val="2FB34BDF"/>
    <w:rsid w:val="45BF5AC1"/>
    <w:rsid w:val="5DE25F1A"/>
    <w:rsid w:val="628752FC"/>
    <w:rsid w:val="7285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2020-02-26T09:17:00Z</dcterms:created>
  <dc:creator>雨横风狂</dc:creator>
  <cp:lastModifiedBy>谢</cp:lastModifiedBy>
  <dcterms:modified xsi:type="dcterms:W3CDTF">2020-05-12T07:47:59Z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