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6A" w:rsidRDefault="003F356A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 xml:space="preserve">   </w:t>
      </w:r>
      <w:r>
        <w:rPr>
          <w:rFonts w:ascii="仿宋_GB2312" w:eastAsia="仿宋_GB2312" w:hint="eastAsia"/>
          <w:b/>
          <w:bCs/>
          <w:color w:val="000000" w:themeColor="text1"/>
          <w:sz w:val="30"/>
          <w:szCs w:val="30"/>
        </w:rPr>
        <w:t xml:space="preserve">   </w:t>
      </w:r>
    </w:p>
    <w:p w:rsidR="003F356A" w:rsidRDefault="007477CD" w:rsidP="00386FFE">
      <w:pPr>
        <w:spacing w:line="360" w:lineRule="auto"/>
        <w:ind w:firstLineChars="500" w:firstLine="1807"/>
        <w:rPr>
          <w:rFonts w:asciiTheme="minorEastAsia" w:eastAsiaTheme="minorEastAsia" w:hAnsiTheme="minorEastAsia" w:cs="宋体"/>
          <w:color w:val="555555"/>
          <w:kern w:val="0"/>
          <w:sz w:val="36"/>
          <w:szCs w:val="36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6"/>
          <w:szCs w:val="36"/>
        </w:rPr>
        <w:t>四川省社会科学重点研究基地</w:t>
      </w:r>
      <w:r>
        <w:rPr>
          <w:rFonts w:asciiTheme="minorEastAsia" w:eastAsiaTheme="minorEastAsia" w:hAnsiTheme="minorEastAsia" w:cs="宋体" w:hint="eastAsia"/>
          <w:color w:val="555555"/>
          <w:kern w:val="0"/>
          <w:sz w:val="36"/>
          <w:szCs w:val="36"/>
        </w:rPr>
        <w:t> </w:t>
      </w:r>
      <w:r>
        <w:rPr>
          <w:rFonts w:asciiTheme="minorEastAsia" w:eastAsiaTheme="minorEastAsia" w:hAnsiTheme="minorEastAsia" w:cs="宋体"/>
          <w:color w:val="555555"/>
          <w:kern w:val="0"/>
          <w:sz w:val="36"/>
          <w:szCs w:val="36"/>
        </w:rPr>
        <w:t xml:space="preserve"> </w:t>
      </w:r>
    </w:p>
    <w:p w:rsidR="003F356A" w:rsidRDefault="007477CD" w:rsidP="00386FFE">
      <w:pPr>
        <w:widowControl/>
        <w:spacing w:line="360" w:lineRule="auto"/>
        <w:ind w:firstLineChars="100" w:firstLine="361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36"/>
          <w:szCs w:val="36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6"/>
          <w:szCs w:val="36"/>
        </w:rPr>
        <w:t>四川县域经济发展研究中心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6"/>
          <w:szCs w:val="36"/>
        </w:rPr>
        <w:t>2020</w:t>
      </w:r>
      <w:bookmarkStart w:id="0" w:name="_GoBack"/>
      <w:bookmarkEnd w:id="0"/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36"/>
          <w:szCs w:val="36"/>
        </w:rPr>
        <w:t>年项目申报指南</w:t>
      </w:r>
    </w:p>
    <w:p w:rsidR="003F356A" w:rsidRDefault="003F356A">
      <w:pPr>
        <w:widowControl/>
        <w:spacing w:line="360" w:lineRule="auto"/>
        <w:ind w:left="164" w:firstLineChars="300" w:firstLine="843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8"/>
          <w:szCs w:val="28"/>
        </w:rPr>
      </w:pPr>
    </w:p>
    <w:p w:rsidR="003F356A" w:rsidRDefault="007477CD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555555"/>
          <w:kern w:val="0"/>
          <w:sz w:val="28"/>
          <w:szCs w:val="28"/>
        </w:rPr>
        <w:t>项目指南所列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条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目仅为申报者提供选题依据，申报者可以自拟题目。注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*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号为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建议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重点课题</w:t>
      </w:r>
      <w:r>
        <w:rPr>
          <w:rFonts w:ascii="宋体" w:hAnsi="宋体" w:cs="宋体" w:hint="eastAsia"/>
          <w:color w:val="555555"/>
          <w:kern w:val="0"/>
          <w:sz w:val="28"/>
          <w:szCs w:val="28"/>
        </w:rPr>
        <w:t>。</w:t>
      </w:r>
    </w:p>
    <w:p w:rsidR="003F356A" w:rsidRDefault="003F356A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1.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“成渝双城经济圈”发展战略背景下四川县域经济高质量发展研究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2.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国家治理现代化下县域城乡基层治理制度创新和能力建设研究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3.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四川县域乡镇行政区划调整中的问题与对策研究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4.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“十四五”四川省深度贫困民族地区脱贫攻坚后续扶持政策措施研究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5.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四川县域产业园区整合及高质量发展路径研究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6.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四川县域服务业高质量发展路径研究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*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7.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四川县域经济高质量发展报告（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2020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）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8.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我国沿海发达地区县域经济发展模式及对四川启示研究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9.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四川省深度贫困民族地区乡村振兴与社会治理研究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10.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多点多极下县域经济增长极培育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11.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“成渝双城经济圈”中的经济洼地发展研究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12.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“成渝双城经济圈”发展战略背景下嘉陵江流域县域文化旅游联动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13.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成</w:t>
      </w:r>
      <w:r>
        <w:rPr>
          <w:rFonts w:ascii="仿宋_GB2312" w:eastAsia="仿宋_GB2312"/>
          <w:color w:val="000000" w:themeColor="text1"/>
          <w:sz w:val="32"/>
          <w:szCs w:val="32"/>
        </w:rPr>
        <w:t>渝地区经济联系强度与产业关联度时空格局演变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14.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提升四川县域对外开放水平研究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 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15.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创新驱动四川县域经济发展与转型研究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16.</w:t>
      </w:r>
      <w:r>
        <w:rPr>
          <w:rFonts w:ascii="仿宋_GB2312" w:eastAsia="仿宋_GB2312"/>
          <w:color w:val="000000" w:themeColor="text1"/>
          <w:sz w:val="32"/>
          <w:szCs w:val="32"/>
        </w:rPr>
        <w:t>重点生态功能区县绿水青山向金山银山转化能力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17.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深化四川扩权强县研究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18.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农民工返乡创业对乡村振兴的作用：四川实践</w:t>
      </w:r>
    </w:p>
    <w:p w:rsidR="003F356A" w:rsidRDefault="007477CD">
      <w:pPr>
        <w:spacing w:line="360" w:lineRule="auto"/>
        <w:ind w:left="502" w:hangingChars="157" w:hanging="502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19.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四川省农产品主产区县</w:t>
      </w:r>
      <w:r>
        <w:rPr>
          <w:rFonts w:ascii="仿宋_GB2312" w:eastAsia="仿宋_GB2312" w:hint="eastAsia"/>
          <w:sz w:val="32"/>
          <w:szCs w:val="32"/>
        </w:rPr>
        <w:t>农村集体经济发展路径研究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20.</w:t>
      </w:r>
      <w:r>
        <w:rPr>
          <w:rFonts w:ascii="仿宋_GB2312" w:eastAsia="仿宋_GB2312"/>
          <w:color w:val="000000" w:themeColor="text1"/>
          <w:sz w:val="32"/>
          <w:szCs w:val="32"/>
        </w:rPr>
        <w:t>双高（高铁高速）建设对四川县域经济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发展的影响</w:t>
      </w:r>
      <w:r>
        <w:rPr>
          <w:rFonts w:ascii="仿宋_GB2312" w:eastAsia="仿宋_GB2312"/>
          <w:color w:val="000000" w:themeColor="text1"/>
          <w:sz w:val="32"/>
          <w:szCs w:val="32"/>
        </w:rPr>
        <w:t>分析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21.</w:t>
      </w:r>
      <w:r>
        <w:rPr>
          <w:rFonts w:ascii="仿宋_GB2312" w:eastAsia="仿宋_GB2312"/>
          <w:color w:val="000000" w:themeColor="text1"/>
          <w:sz w:val="32"/>
          <w:szCs w:val="32"/>
        </w:rPr>
        <w:t>四川县域绿色发展中的绿色技术创新与政策协同研究</w:t>
      </w:r>
    </w:p>
    <w:p w:rsidR="003F356A" w:rsidRDefault="007477CD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22.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四川大熊猫国家公园建设中的自然保护与社区发展问题研究</w:t>
      </w:r>
    </w:p>
    <w:p w:rsidR="003F356A" w:rsidRDefault="003F356A">
      <w:pPr>
        <w:spacing w:line="360" w:lineRule="auto"/>
        <w:ind w:left="-3" w:firstLine="3"/>
        <w:jc w:val="left"/>
        <w:rPr>
          <w:rFonts w:ascii="仿宋_GB2312" w:eastAsia="仿宋_GB2312"/>
          <w:color w:val="000000" w:themeColor="text1"/>
          <w:sz w:val="32"/>
          <w:szCs w:val="32"/>
        </w:rPr>
      </w:pPr>
    </w:p>
    <w:p w:rsidR="003F356A" w:rsidRDefault="003F356A">
      <w:pPr>
        <w:spacing w:line="360" w:lineRule="auto"/>
        <w:ind w:left="-3" w:firstLine="3"/>
        <w:jc w:val="left"/>
        <w:rPr>
          <w:rFonts w:ascii="仿宋_GB2312" w:eastAsia="仿宋_GB2312"/>
          <w:b/>
          <w:bCs/>
          <w:color w:val="000000" w:themeColor="text1"/>
          <w:sz w:val="32"/>
          <w:szCs w:val="32"/>
        </w:rPr>
      </w:pPr>
    </w:p>
    <w:p w:rsidR="003F356A" w:rsidRDefault="003F356A">
      <w:pPr>
        <w:widowControl/>
        <w:jc w:val="left"/>
        <w:rPr>
          <w:rFonts w:asciiTheme="minorEastAsia" w:hAnsiTheme="minorEastAsia" w:cstheme="minorEastAsia"/>
          <w:color w:val="000000"/>
          <w:kern w:val="0"/>
          <w:sz w:val="28"/>
          <w:szCs w:val="28"/>
        </w:rPr>
      </w:pPr>
    </w:p>
    <w:p w:rsidR="003F356A" w:rsidRDefault="003F356A" w:rsidP="00386FFE">
      <w:pPr>
        <w:spacing w:line="360" w:lineRule="auto"/>
        <w:ind w:left="504" w:hangingChars="157" w:hanging="504"/>
        <w:rPr>
          <w:rFonts w:ascii="仿宋_GB2312" w:eastAsia="仿宋_GB2312"/>
          <w:b/>
          <w:bCs/>
          <w:sz w:val="32"/>
          <w:szCs w:val="32"/>
        </w:rPr>
      </w:pPr>
    </w:p>
    <w:p w:rsidR="003F356A" w:rsidRDefault="003F356A">
      <w:pPr>
        <w:spacing w:line="360" w:lineRule="auto"/>
        <w:ind w:left="502" w:hangingChars="157" w:hanging="502"/>
        <w:rPr>
          <w:rFonts w:ascii="仿宋_GB2312" w:eastAsia="仿宋_GB2312"/>
          <w:sz w:val="32"/>
          <w:szCs w:val="32"/>
        </w:rPr>
      </w:pPr>
    </w:p>
    <w:p w:rsidR="003F356A" w:rsidRDefault="003F356A" w:rsidP="00386FFE">
      <w:pPr>
        <w:spacing w:line="360" w:lineRule="auto"/>
        <w:ind w:left="504" w:hangingChars="157" w:hanging="504"/>
        <w:rPr>
          <w:rFonts w:ascii="仿宋_GB2312" w:eastAsia="仿宋_GB2312"/>
          <w:b/>
          <w:bCs/>
          <w:sz w:val="32"/>
          <w:szCs w:val="32"/>
        </w:rPr>
      </w:pPr>
    </w:p>
    <w:p w:rsidR="003F356A" w:rsidRDefault="003F356A">
      <w:pPr>
        <w:widowControl/>
        <w:jc w:val="left"/>
        <w:rPr>
          <w:rFonts w:asciiTheme="minorEastAsia" w:hAnsiTheme="minorEastAsia" w:cstheme="minorEastAsia"/>
          <w:color w:val="000000"/>
          <w:kern w:val="0"/>
          <w:sz w:val="28"/>
          <w:szCs w:val="28"/>
        </w:rPr>
      </w:pPr>
    </w:p>
    <w:p w:rsidR="003F356A" w:rsidRDefault="007477CD" w:rsidP="00386FF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Theme="minorEastAsia" w:hAnsiTheme="minorEastAsia" w:cstheme="minorEastAsia" w:hint="eastAsia"/>
          <w:color w:val="000000"/>
          <w:kern w:val="0"/>
          <w:sz w:val="28"/>
          <w:szCs w:val="28"/>
        </w:rPr>
        <w:br/>
        <w:t xml:space="preserve"> </w:t>
      </w:r>
    </w:p>
    <w:sectPr w:rsidR="003F356A" w:rsidSect="003F3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7CD" w:rsidRDefault="007477CD" w:rsidP="00386FFE">
      <w:r>
        <w:separator/>
      </w:r>
    </w:p>
  </w:endnote>
  <w:endnote w:type="continuationSeparator" w:id="0">
    <w:p w:rsidR="007477CD" w:rsidRDefault="007477CD" w:rsidP="0038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7CD" w:rsidRDefault="007477CD" w:rsidP="00386FFE">
      <w:r>
        <w:separator/>
      </w:r>
    </w:p>
  </w:footnote>
  <w:footnote w:type="continuationSeparator" w:id="0">
    <w:p w:rsidR="007477CD" w:rsidRDefault="007477CD" w:rsidP="00386F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9596398"/>
    <w:rsid w:val="00386FFE"/>
    <w:rsid w:val="003F356A"/>
    <w:rsid w:val="005B7828"/>
    <w:rsid w:val="007477CD"/>
    <w:rsid w:val="078952BC"/>
    <w:rsid w:val="216D0573"/>
    <w:rsid w:val="27C36E7D"/>
    <w:rsid w:val="30EE61FC"/>
    <w:rsid w:val="33D54215"/>
    <w:rsid w:val="405160CE"/>
    <w:rsid w:val="43A63665"/>
    <w:rsid w:val="444967FF"/>
    <w:rsid w:val="59596398"/>
    <w:rsid w:val="5D807690"/>
    <w:rsid w:val="5FFC1351"/>
    <w:rsid w:val="6309650A"/>
    <w:rsid w:val="6ADD7369"/>
    <w:rsid w:val="737467EF"/>
    <w:rsid w:val="7DA2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5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6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6FF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86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6F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君</dc:creator>
  <cp:lastModifiedBy>Administrator</cp:lastModifiedBy>
  <cp:revision>2</cp:revision>
  <dcterms:created xsi:type="dcterms:W3CDTF">2020-01-09T06:52:00Z</dcterms:created>
  <dcterms:modified xsi:type="dcterms:W3CDTF">2020-02-05T01:21:00Z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